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6C" w:rsidRPr="001406F1" w:rsidRDefault="00DF5A6C" w:rsidP="00DF5A6C">
      <w:pPr>
        <w:spacing w:after="0" w:line="240" w:lineRule="auto"/>
        <w:rPr>
          <w:rFonts w:ascii="Calibri" w:eastAsia="Calibri" w:hAnsi="Calibri" w:cs="Times New Roman"/>
          <w:b/>
        </w:rPr>
      </w:pPr>
      <w:r w:rsidRPr="001406F1">
        <w:rPr>
          <w:rFonts w:ascii="Calibri" w:eastAsia="Calibri" w:hAnsi="Calibri" w:cs="Times New Roman"/>
          <w:b/>
        </w:rPr>
        <w:t>College Savings Foundation</w:t>
      </w:r>
    </w:p>
    <w:p w:rsidR="00DF5A6C" w:rsidRPr="001406F1" w:rsidRDefault="00DF5A6C" w:rsidP="00DF5A6C">
      <w:pPr>
        <w:spacing w:after="0" w:line="240" w:lineRule="auto"/>
        <w:rPr>
          <w:rFonts w:ascii="Calibri" w:eastAsia="Calibri" w:hAnsi="Calibri" w:cs="Times New Roman"/>
          <w:b/>
        </w:rPr>
      </w:pPr>
      <w:r w:rsidRPr="001406F1">
        <w:rPr>
          <w:rFonts w:ascii="Calibri" w:eastAsia="Calibri" w:hAnsi="Calibri" w:cs="Times New Roman"/>
          <w:b/>
        </w:rPr>
        <w:t xml:space="preserve">Board Meeting </w:t>
      </w:r>
    </w:p>
    <w:p w:rsidR="00DF5A6C" w:rsidRPr="001406F1" w:rsidRDefault="00DF5A6C" w:rsidP="00DF5A6C">
      <w:pPr>
        <w:spacing w:after="0" w:line="240" w:lineRule="auto"/>
        <w:rPr>
          <w:rFonts w:ascii="Calibri" w:eastAsia="Calibri" w:hAnsi="Calibri" w:cs="Times New Roman"/>
          <w:b/>
        </w:rPr>
      </w:pPr>
      <w:r>
        <w:rPr>
          <w:rFonts w:ascii="Calibri" w:eastAsia="Calibri" w:hAnsi="Calibri" w:cs="Times New Roman"/>
          <w:b/>
        </w:rPr>
        <w:t>March 8, 2016</w:t>
      </w:r>
    </w:p>
    <w:p w:rsidR="00DF5A6C" w:rsidRPr="001406F1" w:rsidRDefault="00DF5A6C" w:rsidP="00DF5A6C">
      <w:pPr>
        <w:spacing w:after="0" w:line="240" w:lineRule="auto"/>
        <w:rPr>
          <w:rFonts w:ascii="Calibri" w:eastAsia="Calibri" w:hAnsi="Calibri" w:cs="Times New Roman"/>
          <w:b/>
        </w:rPr>
      </w:pPr>
      <w:r>
        <w:rPr>
          <w:rFonts w:ascii="Calibri" w:eastAsia="Calibri" w:hAnsi="Calibri" w:cs="Times New Roman"/>
          <w:b/>
        </w:rPr>
        <w:t>Atlantic Beach, FL</w:t>
      </w:r>
      <w:r w:rsidRPr="001406F1">
        <w:rPr>
          <w:rFonts w:ascii="Calibri" w:eastAsia="Calibri" w:hAnsi="Calibri" w:cs="Times New Roman"/>
          <w:b/>
        </w:rPr>
        <w:t xml:space="preserve">    </w:t>
      </w:r>
    </w:p>
    <w:p w:rsidR="00DF5A6C" w:rsidRPr="001406F1" w:rsidRDefault="00DF5A6C" w:rsidP="00DF5A6C">
      <w:pPr>
        <w:spacing w:after="0" w:line="240" w:lineRule="auto"/>
        <w:rPr>
          <w:rFonts w:ascii="Calibri" w:eastAsia="Calibri" w:hAnsi="Calibri" w:cs="Times New Roman"/>
        </w:rPr>
      </w:pPr>
    </w:p>
    <w:p w:rsidR="00DF5A6C" w:rsidRDefault="00DF5A6C" w:rsidP="00DF5A6C">
      <w:pPr>
        <w:spacing w:after="0" w:line="240" w:lineRule="auto"/>
        <w:rPr>
          <w:rFonts w:ascii="Calibri" w:eastAsia="Calibri" w:hAnsi="Calibri" w:cs="Times New Roman"/>
        </w:rPr>
      </w:pPr>
      <w:r w:rsidRPr="001406F1">
        <w:rPr>
          <w:rFonts w:ascii="Calibri" w:eastAsia="Calibri" w:hAnsi="Calibri" w:cs="Times New Roman"/>
        </w:rPr>
        <w:t xml:space="preserve">Present:  </w:t>
      </w:r>
      <w:r>
        <w:rPr>
          <w:rFonts w:ascii="Calibri" w:eastAsia="Calibri" w:hAnsi="Calibri" w:cs="Times New Roman"/>
        </w:rPr>
        <w:t xml:space="preserve">Mary Morris, Virginia529; Deb Smith, John Hancock Investments; Regina Carmon, College Savings Bank; </w:t>
      </w:r>
      <w:r w:rsidRPr="001406F1">
        <w:rPr>
          <w:rFonts w:ascii="Calibri" w:eastAsia="Calibri" w:hAnsi="Calibri" w:cs="Times New Roman"/>
        </w:rPr>
        <w:t xml:space="preserve">Roger Michaud, Franklin Templeton Investments; </w:t>
      </w:r>
      <w:r>
        <w:rPr>
          <w:rFonts w:ascii="Calibri" w:eastAsia="Calibri" w:hAnsi="Calibri" w:cs="Times New Roman"/>
        </w:rPr>
        <w:t xml:space="preserve">Bill Raynor, OppenheimerFunds; </w:t>
      </w:r>
      <w:r w:rsidRPr="001406F1">
        <w:rPr>
          <w:rFonts w:ascii="Calibri" w:eastAsia="Calibri" w:hAnsi="Calibri" w:cs="Times New Roman"/>
        </w:rPr>
        <w:t xml:space="preserve">Kyla </w:t>
      </w:r>
      <w:r>
        <w:rPr>
          <w:rFonts w:ascii="Calibri" w:eastAsia="Calibri" w:hAnsi="Calibri" w:cs="Times New Roman"/>
        </w:rPr>
        <w:t>Michaud</w:t>
      </w:r>
      <w:r w:rsidRPr="001406F1">
        <w:rPr>
          <w:rFonts w:ascii="Calibri" w:eastAsia="Calibri" w:hAnsi="Calibri" w:cs="Times New Roman"/>
        </w:rPr>
        <w:t>, Fidelity Investments; Paul Curley, Strategic Insight; S</w:t>
      </w:r>
      <w:r>
        <w:rPr>
          <w:rFonts w:ascii="Calibri" w:eastAsia="Calibri" w:hAnsi="Calibri" w:cs="Times New Roman"/>
        </w:rPr>
        <w:t xml:space="preserve">tefanie Mattson, </w:t>
      </w:r>
      <w:r w:rsidRPr="001406F1">
        <w:rPr>
          <w:rFonts w:ascii="Calibri" w:eastAsia="Calibri" w:hAnsi="Calibri" w:cs="Times New Roman"/>
        </w:rPr>
        <w:t xml:space="preserve"> State Farm;</w:t>
      </w:r>
      <w:r>
        <w:rPr>
          <w:rFonts w:ascii="Calibri" w:eastAsia="Calibri" w:hAnsi="Calibri" w:cs="Times New Roman"/>
        </w:rPr>
        <w:t xml:space="preserve"> </w:t>
      </w:r>
      <w:r w:rsidRPr="001406F1">
        <w:rPr>
          <w:rFonts w:ascii="Calibri" w:eastAsia="Calibri" w:hAnsi="Calibri" w:cs="Times New Roman"/>
        </w:rPr>
        <w:t xml:space="preserve"> </w:t>
      </w:r>
      <w:r>
        <w:rPr>
          <w:rFonts w:ascii="Calibri" w:eastAsia="Calibri" w:hAnsi="Calibri" w:cs="Times New Roman"/>
        </w:rPr>
        <w:t xml:space="preserve">Corey Scheiler, State Farm; </w:t>
      </w:r>
      <w:r w:rsidRPr="001406F1">
        <w:rPr>
          <w:rFonts w:ascii="Calibri" w:eastAsia="Calibri" w:hAnsi="Calibri" w:cs="Times New Roman"/>
        </w:rPr>
        <w:t xml:space="preserve">Rich Polimeni, Bank of America/Merrill Lynch; </w:t>
      </w:r>
      <w:r>
        <w:rPr>
          <w:rFonts w:ascii="Calibri" w:eastAsia="Calibri" w:hAnsi="Calibri" w:cs="Times New Roman"/>
        </w:rPr>
        <w:t>Lauren Biocchi, Voya; Rob Tirrell, Voya; Chris McGee, Virginina529; Stacey Belford, American Century Investments; Mary Nickeson, WMSI; Tom Morgan, BlackRock, Tim Gorrell, CollegeAdvantage; Vivian Tsai, TIAA; Chris Lynch, TIAA; Arthur Dunn, Boston Financial; Peter Mazareas, Invite Education; Sherri Wyatt, Virginia529</w:t>
      </w:r>
    </w:p>
    <w:p w:rsidR="00DF5A6C" w:rsidRDefault="00DF5A6C" w:rsidP="00DF5A6C">
      <w:pPr>
        <w:spacing w:after="0" w:line="240" w:lineRule="auto"/>
        <w:rPr>
          <w:rFonts w:ascii="Calibri" w:eastAsia="Calibri" w:hAnsi="Calibri" w:cs="Times New Roman"/>
        </w:rPr>
      </w:pPr>
    </w:p>
    <w:p w:rsidR="00DF5A6C" w:rsidRPr="001406F1" w:rsidRDefault="00DF5A6C" w:rsidP="00DF5A6C">
      <w:pPr>
        <w:spacing w:after="0" w:line="240" w:lineRule="auto"/>
        <w:rPr>
          <w:rFonts w:ascii="Calibri" w:eastAsia="Calibri" w:hAnsi="Calibri" w:cs="Times New Roman"/>
        </w:rPr>
      </w:pPr>
      <w:r w:rsidRPr="001406F1">
        <w:rPr>
          <w:rFonts w:ascii="Calibri" w:eastAsia="Calibri" w:hAnsi="Calibri" w:cs="Times New Roman"/>
        </w:rPr>
        <w:t xml:space="preserve">Consultants:  </w:t>
      </w:r>
      <w:r>
        <w:rPr>
          <w:rFonts w:ascii="Calibri" w:eastAsia="Calibri" w:hAnsi="Calibri" w:cs="Times New Roman"/>
        </w:rPr>
        <w:t>Randy Hardock</w:t>
      </w:r>
      <w:r w:rsidRPr="001406F1">
        <w:rPr>
          <w:rFonts w:ascii="Calibri" w:eastAsia="Calibri" w:hAnsi="Calibri" w:cs="Times New Roman"/>
        </w:rPr>
        <w:t xml:space="preserve">, Davis &amp; Harman; </w:t>
      </w:r>
      <w:r>
        <w:rPr>
          <w:rFonts w:ascii="Calibri" w:eastAsia="Calibri" w:hAnsi="Calibri" w:cs="Times New Roman"/>
        </w:rPr>
        <w:t xml:space="preserve">Barbara Pate, Davis &amp; Harman; </w:t>
      </w:r>
      <w:r w:rsidRPr="001406F1">
        <w:rPr>
          <w:rFonts w:ascii="Calibri" w:eastAsia="Calibri" w:hAnsi="Calibri" w:cs="Times New Roman"/>
        </w:rPr>
        <w:t>Lynthia Romney, Romneycom; Kathy Hamor, College Savings Foundation</w:t>
      </w:r>
    </w:p>
    <w:p w:rsidR="00DF5A6C" w:rsidRPr="001406F1" w:rsidRDefault="00DF5A6C" w:rsidP="00DF5A6C">
      <w:pPr>
        <w:spacing w:after="0" w:line="240" w:lineRule="auto"/>
        <w:rPr>
          <w:rFonts w:ascii="Calibri" w:eastAsia="Calibri" w:hAnsi="Calibri" w:cs="Times New Roman"/>
        </w:rPr>
      </w:pPr>
    </w:p>
    <w:p w:rsidR="00DF5A6C" w:rsidRPr="001406F1" w:rsidRDefault="00DF5A6C" w:rsidP="00DF5A6C">
      <w:pPr>
        <w:spacing w:after="0" w:line="240" w:lineRule="auto"/>
        <w:rPr>
          <w:rFonts w:ascii="Calibri" w:eastAsia="Calibri" w:hAnsi="Calibri" w:cs="Times New Roman"/>
        </w:rPr>
      </w:pPr>
      <w:r w:rsidRPr="001406F1">
        <w:rPr>
          <w:rFonts w:ascii="Calibri" w:eastAsia="Calibri" w:hAnsi="Calibri" w:cs="Times New Roman"/>
        </w:rPr>
        <w:t>Chairman Mary Morris called the meeting to order at 2:</w:t>
      </w:r>
      <w:r>
        <w:rPr>
          <w:rFonts w:ascii="Calibri" w:eastAsia="Calibri" w:hAnsi="Calibri" w:cs="Times New Roman"/>
        </w:rPr>
        <w:t>15</w:t>
      </w:r>
      <w:r w:rsidRPr="001406F1">
        <w:rPr>
          <w:rFonts w:ascii="Calibri" w:eastAsia="Calibri" w:hAnsi="Calibri" w:cs="Times New Roman"/>
        </w:rPr>
        <w:t xml:space="preserve"> p.m.</w:t>
      </w:r>
      <w:r>
        <w:rPr>
          <w:rFonts w:ascii="Calibri" w:eastAsia="Calibri" w:hAnsi="Calibri" w:cs="Times New Roman"/>
        </w:rPr>
        <w:t xml:space="preserve"> </w:t>
      </w:r>
      <w:r w:rsidRPr="001406F1">
        <w:rPr>
          <w:rFonts w:ascii="Calibri" w:eastAsia="Calibri" w:hAnsi="Calibri" w:cs="Times New Roman"/>
        </w:rPr>
        <w:t xml:space="preserve">and welcomed everyone to the </w:t>
      </w:r>
      <w:r>
        <w:rPr>
          <w:rFonts w:ascii="Calibri" w:eastAsia="Calibri" w:hAnsi="Calibri" w:cs="Times New Roman"/>
        </w:rPr>
        <w:t>Atlantic Beach</w:t>
      </w:r>
      <w:r w:rsidRPr="001406F1">
        <w:rPr>
          <w:rFonts w:ascii="Calibri" w:eastAsia="Calibri" w:hAnsi="Calibri" w:cs="Times New Roman"/>
        </w:rPr>
        <w:t xml:space="preserve">.   </w:t>
      </w:r>
    </w:p>
    <w:p w:rsidR="00DF5A6C" w:rsidRDefault="00DF5A6C" w:rsidP="00DF5A6C">
      <w:pPr>
        <w:spacing w:after="0" w:line="240" w:lineRule="auto"/>
        <w:rPr>
          <w:rFonts w:ascii="Calibri" w:eastAsia="Calibri" w:hAnsi="Calibri" w:cs="Times New Roman"/>
          <w:b/>
          <w:u w:val="single"/>
        </w:rPr>
      </w:pPr>
    </w:p>
    <w:p w:rsidR="00DF5A6C" w:rsidRPr="001406F1" w:rsidRDefault="00DF5A6C" w:rsidP="00DF5A6C">
      <w:pPr>
        <w:spacing w:after="0" w:line="240" w:lineRule="auto"/>
        <w:rPr>
          <w:rFonts w:ascii="Calibri" w:eastAsia="Calibri" w:hAnsi="Calibri" w:cs="Times New Roman"/>
          <w:b/>
          <w:u w:val="single"/>
        </w:rPr>
      </w:pPr>
      <w:r w:rsidRPr="001406F1">
        <w:rPr>
          <w:rFonts w:ascii="Calibri" w:eastAsia="Calibri" w:hAnsi="Calibri" w:cs="Times New Roman"/>
          <w:b/>
          <w:u w:val="single"/>
        </w:rPr>
        <w:t>December  201</w:t>
      </w:r>
      <w:r>
        <w:rPr>
          <w:rFonts w:ascii="Calibri" w:eastAsia="Calibri" w:hAnsi="Calibri" w:cs="Times New Roman"/>
          <w:b/>
          <w:u w:val="single"/>
        </w:rPr>
        <w:t>5</w:t>
      </w:r>
      <w:r w:rsidRPr="001406F1">
        <w:rPr>
          <w:rFonts w:ascii="Calibri" w:eastAsia="Calibri" w:hAnsi="Calibri" w:cs="Times New Roman"/>
          <w:b/>
          <w:u w:val="single"/>
        </w:rPr>
        <w:t xml:space="preserve"> Annual Board Meeting Minutes:</w:t>
      </w:r>
    </w:p>
    <w:p w:rsidR="00DF5A6C" w:rsidRPr="001406F1" w:rsidRDefault="00DF5A6C" w:rsidP="00DF5A6C">
      <w:pPr>
        <w:spacing w:after="0" w:line="240" w:lineRule="auto"/>
        <w:rPr>
          <w:rFonts w:ascii="Calibri" w:eastAsia="Calibri" w:hAnsi="Calibri" w:cs="Times New Roman"/>
        </w:rPr>
      </w:pPr>
      <w:r w:rsidRPr="001406F1">
        <w:rPr>
          <w:rFonts w:ascii="Calibri" w:eastAsia="Calibri" w:hAnsi="Calibri" w:cs="Times New Roman"/>
        </w:rPr>
        <w:t>The minutes from the Board meeting held on December 1</w:t>
      </w:r>
      <w:r>
        <w:rPr>
          <w:rFonts w:ascii="Calibri" w:eastAsia="Calibri" w:hAnsi="Calibri" w:cs="Times New Roman"/>
        </w:rPr>
        <w:t>5</w:t>
      </w:r>
      <w:r w:rsidRPr="001406F1">
        <w:rPr>
          <w:rFonts w:ascii="Calibri" w:eastAsia="Calibri" w:hAnsi="Calibri" w:cs="Times New Roman"/>
        </w:rPr>
        <w:t>, 201</w:t>
      </w:r>
      <w:r>
        <w:rPr>
          <w:rFonts w:ascii="Calibri" w:eastAsia="Calibri" w:hAnsi="Calibri" w:cs="Times New Roman"/>
        </w:rPr>
        <w:t>5</w:t>
      </w:r>
      <w:r w:rsidRPr="001406F1">
        <w:rPr>
          <w:rFonts w:ascii="Calibri" w:eastAsia="Calibri" w:hAnsi="Calibri" w:cs="Times New Roman"/>
        </w:rPr>
        <w:t xml:space="preserve"> in Washington, DC were approved unanimously.  </w:t>
      </w:r>
    </w:p>
    <w:p w:rsidR="00DF5A6C" w:rsidRPr="001406F1" w:rsidRDefault="00DF5A6C" w:rsidP="00DF5A6C">
      <w:pPr>
        <w:spacing w:after="0" w:line="240" w:lineRule="auto"/>
        <w:rPr>
          <w:rFonts w:ascii="Calibri" w:eastAsia="Calibri" w:hAnsi="Calibri" w:cs="Times New Roman"/>
          <w:b/>
          <w:u w:val="single"/>
        </w:rPr>
      </w:pPr>
    </w:p>
    <w:p w:rsidR="00DF5A6C" w:rsidRDefault="00DF5A6C" w:rsidP="00DF5A6C">
      <w:pPr>
        <w:spacing w:after="0" w:line="240" w:lineRule="auto"/>
        <w:rPr>
          <w:rFonts w:ascii="Calibri" w:eastAsia="Calibri" w:hAnsi="Calibri" w:cs="Times New Roman"/>
          <w:b/>
          <w:u w:val="single"/>
        </w:rPr>
      </w:pPr>
      <w:r>
        <w:rPr>
          <w:rFonts w:ascii="Calibri" w:eastAsia="Calibri" w:hAnsi="Calibri" w:cs="Times New Roman"/>
          <w:b/>
          <w:u w:val="single"/>
        </w:rPr>
        <w:t>Chair Report:</w:t>
      </w:r>
    </w:p>
    <w:p w:rsidR="00CA329B" w:rsidRDefault="00DF5A6C" w:rsidP="00DF5A6C">
      <w:pPr>
        <w:spacing w:after="0" w:line="240" w:lineRule="auto"/>
        <w:rPr>
          <w:rFonts w:ascii="Calibri" w:eastAsia="Calibri" w:hAnsi="Calibri" w:cs="Times New Roman"/>
        </w:rPr>
      </w:pPr>
      <w:r>
        <w:rPr>
          <w:rFonts w:ascii="Calibri" w:eastAsia="Calibri" w:hAnsi="Calibri" w:cs="Times New Roman"/>
        </w:rPr>
        <w:t>Mary Morris</w:t>
      </w:r>
      <w:r w:rsidR="00CA329B">
        <w:rPr>
          <w:rFonts w:ascii="Calibri" w:eastAsia="Calibri" w:hAnsi="Calibri" w:cs="Times New Roman"/>
        </w:rPr>
        <w:t xml:space="preserve"> welcomed everyone to Atlantic Beach and mentioned the GuideBook App for the conference.  She also mentioned that CSF has been approached by Nickelodeon Jr. about being partners with them to provide content about saving for college on the Beyond the Backpack website.  CSF was to meet with them at the end of the conference.  </w:t>
      </w:r>
    </w:p>
    <w:p w:rsidR="00CA329B" w:rsidRDefault="00CA329B" w:rsidP="00DF5A6C">
      <w:pPr>
        <w:spacing w:after="0" w:line="240" w:lineRule="auto"/>
        <w:rPr>
          <w:rFonts w:ascii="Calibri" w:eastAsia="Calibri" w:hAnsi="Calibri" w:cs="Times New Roman"/>
        </w:rPr>
      </w:pPr>
    </w:p>
    <w:p w:rsidR="00772AF7" w:rsidRPr="00772AF7" w:rsidRDefault="00DF5A6C" w:rsidP="00772AF7">
      <w:pPr>
        <w:spacing w:after="0" w:line="240" w:lineRule="auto"/>
        <w:rPr>
          <w:rFonts w:ascii="Calibri" w:eastAsia="Calibri" w:hAnsi="Calibri" w:cs="Times New Roman"/>
        </w:rPr>
      </w:pPr>
      <w:r>
        <w:rPr>
          <w:rFonts w:ascii="Calibri" w:eastAsia="Calibri" w:hAnsi="Calibri" w:cs="Times New Roman"/>
        </w:rPr>
        <w:t xml:space="preserve"> </w:t>
      </w:r>
      <w:r w:rsidR="00772AF7" w:rsidRPr="00772AF7">
        <w:rPr>
          <w:rFonts w:ascii="Calibri" w:eastAsia="Calibri" w:hAnsi="Calibri" w:cs="Times New Roman"/>
          <w:b/>
          <w:u w:val="single"/>
        </w:rPr>
        <w:t>Financial Report:</w:t>
      </w:r>
    </w:p>
    <w:p w:rsidR="00CA329B" w:rsidRDefault="00772AF7" w:rsidP="00772AF7">
      <w:pPr>
        <w:spacing w:after="0" w:line="240" w:lineRule="auto"/>
        <w:rPr>
          <w:rFonts w:ascii="Calibri" w:eastAsia="Calibri" w:hAnsi="Calibri" w:cs="Times New Roman"/>
        </w:rPr>
      </w:pPr>
      <w:r w:rsidRPr="00772AF7">
        <w:rPr>
          <w:rFonts w:ascii="Calibri" w:eastAsia="Calibri" w:hAnsi="Calibri" w:cs="Times New Roman"/>
        </w:rPr>
        <w:t xml:space="preserve">Bill Raynor gave the financial report.   </w:t>
      </w:r>
      <w:r w:rsidR="00CA329B">
        <w:rPr>
          <w:rFonts w:ascii="Calibri" w:eastAsia="Calibri" w:hAnsi="Calibri" w:cs="Times New Roman"/>
        </w:rPr>
        <w:t>He mentioned that the cash on hand is over $352,000 and there are still outstanding dues totaling $140,000.  Kathy has sent reminders to CSF members whose 2016 dues are outstanding.</w:t>
      </w:r>
    </w:p>
    <w:p w:rsidR="00CA329B" w:rsidRDefault="00CA329B" w:rsidP="00772AF7">
      <w:pPr>
        <w:spacing w:after="0" w:line="240" w:lineRule="auto"/>
        <w:rPr>
          <w:rFonts w:ascii="Calibri" w:eastAsia="Calibri" w:hAnsi="Calibri" w:cs="Times New Roman"/>
        </w:rPr>
      </w:pPr>
    </w:p>
    <w:p w:rsidR="00772AF7" w:rsidRPr="00772AF7" w:rsidRDefault="00772AF7" w:rsidP="00772AF7">
      <w:pPr>
        <w:spacing w:after="0" w:line="240" w:lineRule="auto"/>
        <w:rPr>
          <w:rFonts w:ascii="Calibri" w:eastAsia="Calibri" w:hAnsi="Calibri" w:cs="Times New Roman"/>
        </w:rPr>
      </w:pPr>
      <w:r w:rsidRPr="00772AF7">
        <w:rPr>
          <w:rFonts w:ascii="Calibri" w:eastAsia="Calibri" w:hAnsi="Calibri" w:cs="Times New Roman"/>
        </w:rPr>
        <w:t>The Financial Report was approved unanimously by the Board.</w:t>
      </w:r>
    </w:p>
    <w:p w:rsidR="00772AF7" w:rsidRDefault="00772AF7" w:rsidP="00DF5A6C">
      <w:pPr>
        <w:spacing w:after="0" w:line="240" w:lineRule="auto"/>
        <w:rPr>
          <w:rFonts w:ascii="Calibri" w:eastAsia="Calibri" w:hAnsi="Calibri" w:cs="Times New Roman"/>
        </w:rPr>
      </w:pPr>
    </w:p>
    <w:p w:rsidR="00772AF7" w:rsidRDefault="00CA329B" w:rsidP="00DF5A6C">
      <w:pPr>
        <w:spacing w:after="0" w:line="240" w:lineRule="auto"/>
        <w:rPr>
          <w:rFonts w:ascii="Calibri" w:eastAsia="Calibri" w:hAnsi="Calibri" w:cs="Times New Roman"/>
          <w:b/>
          <w:u w:val="single"/>
        </w:rPr>
      </w:pPr>
      <w:r>
        <w:rPr>
          <w:rFonts w:ascii="Calibri" w:eastAsia="Calibri" w:hAnsi="Calibri" w:cs="Times New Roman"/>
          <w:b/>
          <w:u w:val="single"/>
        </w:rPr>
        <w:t>Bylaws Change:</w:t>
      </w:r>
    </w:p>
    <w:p w:rsidR="00CA329B" w:rsidRPr="00CA329B" w:rsidRDefault="00CA329B" w:rsidP="00DF5A6C">
      <w:pPr>
        <w:spacing w:after="0" w:line="240" w:lineRule="auto"/>
        <w:rPr>
          <w:rFonts w:ascii="Calibri" w:eastAsia="Calibri" w:hAnsi="Calibri" w:cs="Times New Roman"/>
        </w:rPr>
      </w:pPr>
      <w:r w:rsidRPr="00CA329B">
        <w:rPr>
          <w:rFonts w:ascii="Calibri" w:eastAsia="Calibri" w:hAnsi="Calibri" w:cs="Times New Roman"/>
        </w:rPr>
        <w:t>Secretary Kyla Michaud presented the proposed change in the bylaws to change the name and scope of the Industry Date Committee</w:t>
      </w:r>
      <w:r w:rsidR="00DB4858">
        <w:rPr>
          <w:rFonts w:ascii="Calibri" w:eastAsia="Calibri" w:hAnsi="Calibri" w:cs="Times New Roman"/>
        </w:rPr>
        <w:t xml:space="preserve"> to the Industry Data and Research Committee with the scope including research and data.  The change was accepted unanimously.</w:t>
      </w:r>
    </w:p>
    <w:p w:rsidR="00CA329B" w:rsidRPr="00CA329B" w:rsidRDefault="00CA329B" w:rsidP="00DF5A6C">
      <w:pPr>
        <w:spacing w:after="0" w:line="240" w:lineRule="auto"/>
        <w:rPr>
          <w:rFonts w:ascii="Calibri" w:eastAsia="Calibri" w:hAnsi="Calibri" w:cs="Times New Roman"/>
        </w:rPr>
      </w:pPr>
    </w:p>
    <w:p w:rsidR="00DF5A6C" w:rsidRPr="00A30193" w:rsidRDefault="00DF5A6C" w:rsidP="00DF5A6C">
      <w:pPr>
        <w:spacing w:after="0" w:line="240" w:lineRule="auto"/>
        <w:rPr>
          <w:rFonts w:ascii="Calibri" w:eastAsia="Calibri" w:hAnsi="Calibri" w:cs="Times New Roman"/>
          <w:b/>
          <w:u w:val="single"/>
        </w:rPr>
      </w:pPr>
      <w:r w:rsidRPr="00A30193">
        <w:rPr>
          <w:rFonts w:ascii="Calibri" w:eastAsia="Calibri" w:hAnsi="Calibri" w:cs="Times New Roman"/>
          <w:b/>
          <w:u w:val="single"/>
        </w:rPr>
        <w:t>Legislative, Legal and Regulatory Affairs Committee:</w:t>
      </w:r>
    </w:p>
    <w:p w:rsidR="00DB4858" w:rsidRDefault="00DB4858" w:rsidP="00DF5A6C">
      <w:pPr>
        <w:spacing w:after="0" w:line="240" w:lineRule="auto"/>
        <w:rPr>
          <w:rFonts w:ascii="Calibri" w:eastAsia="Calibri" w:hAnsi="Calibri" w:cs="Times New Roman"/>
        </w:rPr>
      </w:pPr>
      <w:r>
        <w:rPr>
          <w:rFonts w:ascii="Calibri" w:eastAsia="Calibri" w:hAnsi="Calibri" w:cs="Times New Roman"/>
        </w:rPr>
        <w:t xml:space="preserve">Chris McGee thanks CSF members for participating in the legislative planning session in January.  The issues identified and reviewed during that session will establish CSF’s legislative goals for this </w:t>
      </w:r>
      <w:r w:rsidR="0022283E">
        <w:rPr>
          <w:rFonts w:ascii="Calibri" w:eastAsia="Calibri" w:hAnsi="Calibri" w:cs="Times New Roman"/>
        </w:rPr>
        <w:t>year.  Chris reviewed the legislative priorities for CSF for 2016.</w:t>
      </w:r>
    </w:p>
    <w:p w:rsidR="0022283E" w:rsidRDefault="0022283E" w:rsidP="00DF5A6C">
      <w:pPr>
        <w:spacing w:after="0" w:line="240" w:lineRule="auto"/>
        <w:rPr>
          <w:rFonts w:ascii="Calibri" w:eastAsia="Calibri" w:hAnsi="Calibri" w:cs="Times New Roman"/>
        </w:rPr>
      </w:pPr>
    </w:p>
    <w:p w:rsidR="00A93F69" w:rsidRDefault="0022283E" w:rsidP="00DF5A6C">
      <w:pPr>
        <w:spacing w:after="0" w:line="240" w:lineRule="auto"/>
        <w:rPr>
          <w:rFonts w:ascii="Calibri" w:eastAsia="Calibri" w:hAnsi="Calibri" w:cs="Times New Roman"/>
        </w:rPr>
      </w:pPr>
      <w:r w:rsidRPr="00A93F69">
        <w:rPr>
          <w:rFonts w:ascii="Calibri" w:eastAsia="Calibri" w:hAnsi="Calibri" w:cs="Times New Roman"/>
        </w:rPr>
        <w:lastRenderedPageBreak/>
        <w:t>Barbara Pate and Randy Hardock provide</w:t>
      </w:r>
      <w:r w:rsidR="003167D5" w:rsidRPr="00A93F69">
        <w:rPr>
          <w:rFonts w:ascii="Calibri" w:eastAsia="Calibri" w:hAnsi="Calibri" w:cs="Times New Roman"/>
        </w:rPr>
        <w:t>d</w:t>
      </w:r>
      <w:r w:rsidRPr="00A93F69">
        <w:rPr>
          <w:rFonts w:ascii="Calibri" w:eastAsia="Calibri" w:hAnsi="Calibri" w:cs="Times New Roman"/>
        </w:rPr>
        <w:t xml:space="preserve"> more details on the priorities.</w:t>
      </w:r>
      <w:r w:rsidR="00A93F69">
        <w:rPr>
          <w:rFonts w:ascii="Calibri" w:eastAsia="Calibri" w:hAnsi="Calibri" w:cs="Times New Roman"/>
        </w:rPr>
        <w:t xml:space="preserve">  This will start the process of having clear set goals for CSF.  They reviewed the following items to be included in the CSF legislative plan:</w:t>
      </w:r>
    </w:p>
    <w:p w:rsidR="00A93F69" w:rsidRDefault="00A93F69" w:rsidP="00DF5A6C">
      <w:pPr>
        <w:spacing w:after="0" w:line="240" w:lineRule="auto"/>
        <w:rPr>
          <w:rFonts w:ascii="Calibri" w:eastAsia="Calibri" w:hAnsi="Calibri" w:cs="Times New Roman"/>
        </w:rPr>
      </w:pPr>
    </w:p>
    <w:p w:rsidR="00A93F69" w:rsidRPr="00A93F69" w:rsidRDefault="00A93F69" w:rsidP="00A93F69">
      <w:pPr>
        <w:spacing w:after="0" w:line="240" w:lineRule="auto"/>
        <w:rPr>
          <w:rFonts w:ascii="Calibri" w:eastAsia="Calibri" w:hAnsi="Calibri" w:cs="Times New Roman"/>
        </w:rPr>
      </w:pPr>
      <w:r w:rsidRPr="00A93F69">
        <w:rPr>
          <w:rFonts w:ascii="Calibri" w:eastAsia="Calibri" w:hAnsi="Calibri" w:cs="Times New Roman"/>
        </w:rPr>
        <w:t xml:space="preserve">The College Savings Foundation recommends that Congress make the following changes to assist even more families prepare for the future costs of higher education: </w:t>
      </w:r>
    </w:p>
    <w:p w:rsidR="00A93F69" w:rsidRPr="00A93F69" w:rsidRDefault="00A93F69" w:rsidP="00A93F69">
      <w:pPr>
        <w:spacing w:after="0" w:line="240" w:lineRule="auto"/>
        <w:rPr>
          <w:rFonts w:ascii="Calibri" w:eastAsia="Calibri" w:hAnsi="Calibri" w:cs="Times New Roman"/>
        </w:rPr>
      </w:pPr>
    </w:p>
    <w:p w:rsidR="00A93F69" w:rsidRPr="00A93F69" w:rsidRDefault="00A93F69" w:rsidP="00A93F69">
      <w:pPr>
        <w:numPr>
          <w:ilvl w:val="0"/>
          <w:numId w:val="11"/>
        </w:numPr>
        <w:spacing w:after="0" w:line="240" w:lineRule="auto"/>
        <w:rPr>
          <w:rFonts w:ascii="Calibri" w:eastAsia="Calibri" w:hAnsi="Calibri" w:cs="Times New Roman"/>
        </w:rPr>
      </w:pPr>
      <w:r w:rsidRPr="00A93F69">
        <w:rPr>
          <w:rFonts w:ascii="Calibri" w:eastAsia="Calibri" w:hAnsi="Calibri" w:cs="Times New Roman"/>
          <w:b/>
        </w:rPr>
        <w:t>Encourage More Employers to Provide Access to 529 and ABLE Plans Through Automatic Payroll Deduction:</w:t>
      </w:r>
      <w:r w:rsidRPr="00A93F69">
        <w:rPr>
          <w:rFonts w:ascii="Calibri" w:eastAsia="Calibri" w:hAnsi="Calibri" w:cs="Times New Roman"/>
        </w:rPr>
        <w:t xml:space="preserve"> The ease of direct employee payroll deduction has proved effective for retirement savings, charitable giving, and many other purposes.  The following steps should be taken to leverage the effectiveness of direct payroll deduction for education savings:</w:t>
      </w:r>
    </w:p>
    <w:p w:rsidR="00A93F69" w:rsidRPr="00A93F69" w:rsidRDefault="00A93F69" w:rsidP="00A93F69">
      <w:pPr>
        <w:spacing w:after="0" w:line="240" w:lineRule="auto"/>
        <w:rPr>
          <w:rFonts w:ascii="Calibri" w:eastAsia="Calibri" w:hAnsi="Calibri" w:cs="Times New Roman"/>
        </w:rPr>
      </w:pPr>
    </w:p>
    <w:p w:rsidR="00A93F69" w:rsidRPr="00A93F69" w:rsidRDefault="00A93F69" w:rsidP="00A93F69">
      <w:pPr>
        <w:numPr>
          <w:ilvl w:val="0"/>
          <w:numId w:val="12"/>
        </w:numPr>
        <w:spacing w:after="0" w:line="240" w:lineRule="auto"/>
        <w:rPr>
          <w:rFonts w:ascii="Calibri" w:eastAsia="Calibri" w:hAnsi="Calibri" w:cs="Times New Roman"/>
        </w:rPr>
      </w:pPr>
      <w:r w:rsidRPr="00A93F69">
        <w:rPr>
          <w:rFonts w:ascii="Calibri" w:eastAsia="Calibri" w:hAnsi="Calibri" w:cs="Times New Roman"/>
          <w:i/>
        </w:rPr>
        <w:t>Assist with employer start-up costs</w:t>
      </w:r>
      <w:r w:rsidRPr="00A93F69">
        <w:rPr>
          <w:rFonts w:ascii="Calibri" w:eastAsia="Calibri" w:hAnsi="Calibri" w:cs="Times New Roman"/>
        </w:rPr>
        <w:t>: The current tax credit (of up to $500) for small employer retirement plan start-up costs (Code §45E) should be extended to small employers that establish a new program that allows employee payroll deduction into 529 or ABLE accounts.</w:t>
      </w:r>
    </w:p>
    <w:p w:rsidR="00A93F69" w:rsidRPr="00A93F69" w:rsidRDefault="00A93F69" w:rsidP="00A93F69">
      <w:pPr>
        <w:spacing w:after="0" w:line="240" w:lineRule="auto"/>
        <w:rPr>
          <w:rFonts w:ascii="Calibri" w:eastAsia="Calibri" w:hAnsi="Calibri" w:cs="Times New Roman"/>
        </w:rPr>
      </w:pPr>
    </w:p>
    <w:p w:rsidR="00A93F69" w:rsidRPr="00A93F69" w:rsidRDefault="00A93F69" w:rsidP="00A93F69">
      <w:pPr>
        <w:numPr>
          <w:ilvl w:val="0"/>
          <w:numId w:val="12"/>
        </w:numPr>
        <w:spacing w:after="0" w:line="240" w:lineRule="auto"/>
        <w:rPr>
          <w:rFonts w:ascii="Calibri" w:eastAsia="Calibri" w:hAnsi="Calibri" w:cs="Times New Roman"/>
        </w:rPr>
      </w:pPr>
      <w:r w:rsidRPr="00A93F69">
        <w:rPr>
          <w:rFonts w:ascii="Calibri" w:eastAsia="Calibri" w:hAnsi="Calibri" w:cs="Times New Roman"/>
          <w:i/>
        </w:rPr>
        <w:t>Encourage employer “seed money”</w:t>
      </w:r>
      <w:r w:rsidRPr="00A93F69">
        <w:rPr>
          <w:rFonts w:ascii="Calibri" w:eastAsia="Calibri" w:hAnsi="Calibri" w:cs="Times New Roman"/>
        </w:rPr>
        <w:t>: De minimis employer contributions (up to $100 annually) to a 529 or ABLE account designated by their employee should be excluded from the employee’s income under Code §132.</w:t>
      </w:r>
    </w:p>
    <w:p w:rsidR="00A93F69" w:rsidRPr="00A93F69" w:rsidRDefault="00A93F69" w:rsidP="00A93F69">
      <w:pPr>
        <w:spacing w:after="0" w:line="240" w:lineRule="auto"/>
        <w:rPr>
          <w:rFonts w:ascii="Calibri" w:eastAsia="Calibri" w:hAnsi="Calibri" w:cs="Times New Roman"/>
        </w:rPr>
      </w:pPr>
    </w:p>
    <w:p w:rsidR="00A93F69" w:rsidRPr="00A93F69" w:rsidRDefault="00A93F69" w:rsidP="00A93F69">
      <w:pPr>
        <w:numPr>
          <w:ilvl w:val="0"/>
          <w:numId w:val="12"/>
        </w:numPr>
        <w:spacing w:after="0" w:line="240" w:lineRule="auto"/>
        <w:rPr>
          <w:rFonts w:ascii="Calibri" w:eastAsia="Calibri" w:hAnsi="Calibri" w:cs="Times New Roman"/>
        </w:rPr>
      </w:pPr>
      <w:r w:rsidRPr="00A93F69">
        <w:rPr>
          <w:rFonts w:ascii="Calibri" w:eastAsia="Calibri" w:hAnsi="Calibri" w:cs="Times New Roman"/>
          <w:i/>
        </w:rPr>
        <w:t>Allow tax-advantaged employer matching contributions to 529 and ABLE accounts</w:t>
      </w:r>
      <w:r w:rsidRPr="00A93F69">
        <w:rPr>
          <w:rFonts w:ascii="Calibri" w:eastAsia="Calibri" w:hAnsi="Calibri" w:cs="Times New Roman"/>
        </w:rPr>
        <w:t xml:space="preserve">:  Employer matching contributions to 529 and ABLE accounts should be treated in a manner similar to 401(k) contributions. </w:t>
      </w:r>
    </w:p>
    <w:p w:rsidR="00A93F69" w:rsidRPr="00A93F69" w:rsidRDefault="00A93F69" w:rsidP="00A93F69">
      <w:pPr>
        <w:spacing w:after="0" w:line="240" w:lineRule="auto"/>
        <w:rPr>
          <w:rFonts w:ascii="Calibri" w:eastAsia="Calibri" w:hAnsi="Calibri" w:cs="Times New Roman"/>
        </w:rPr>
      </w:pPr>
    </w:p>
    <w:p w:rsidR="00A93F69" w:rsidRPr="00A93F69" w:rsidRDefault="00A93F69" w:rsidP="00A93F69">
      <w:pPr>
        <w:numPr>
          <w:ilvl w:val="0"/>
          <w:numId w:val="12"/>
        </w:numPr>
        <w:spacing w:after="0" w:line="240" w:lineRule="auto"/>
        <w:rPr>
          <w:rFonts w:ascii="Calibri" w:eastAsia="Calibri" w:hAnsi="Calibri" w:cs="Times New Roman"/>
        </w:rPr>
      </w:pPr>
      <w:r w:rsidRPr="00A93F69">
        <w:rPr>
          <w:rFonts w:ascii="Calibri" w:eastAsia="Calibri" w:hAnsi="Calibri" w:cs="Times New Roman"/>
          <w:i/>
        </w:rPr>
        <w:t>Provide a clear regulatory roadmap for employers</w:t>
      </w:r>
      <w:r w:rsidRPr="00A93F69">
        <w:rPr>
          <w:rFonts w:ascii="Calibri" w:eastAsia="Calibri" w:hAnsi="Calibri" w:cs="Times New Roman"/>
        </w:rPr>
        <w:t>: Regulators should be encouraged to provide guidance that clarifies employer obligations in connection with such payroll deduction arrangements.</w:t>
      </w:r>
    </w:p>
    <w:p w:rsidR="00A93F69" w:rsidRPr="00A93F69" w:rsidRDefault="00A93F69" w:rsidP="00A93F69">
      <w:pPr>
        <w:spacing w:after="0" w:line="240" w:lineRule="auto"/>
        <w:rPr>
          <w:rFonts w:ascii="Calibri" w:eastAsia="Calibri" w:hAnsi="Calibri" w:cs="Times New Roman"/>
        </w:rPr>
      </w:pPr>
    </w:p>
    <w:p w:rsidR="00A93F69" w:rsidRPr="00A93F69" w:rsidRDefault="00A93F69" w:rsidP="00A93F69">
      <w:pPr>
        <w:numPr>
          <w:ilvl w:val="0"/>
          <w:numId w:val="11"/>
        </w:numPr>
        <w:spacing w:after="0" w:line="240" w:lineRule="auto"/>
        <w:rPr>
          <w:rFonts w:ascii="Calibri" w:eastAsia="Calibri" w:hAnsi="Calibri" w:cs="Times New Roman"/>
        </w:rPr>
      </w:pPr>
      <w:r w:rsidRPr="00A93F69">
        <w:rPr>
          <w:rFonts w:ascii="Calibri" w:eastAsia="Calibri" w:hAnsi="Calibri" w:cs="Times New Roman"/>
          <w:b/>
        </w:rPr>
        <w:t xml:space="preserve">Remove Barriers that Discourage 529 Account Savings: </w:t>
      </w:r>
      <w:r w:rsidRPr="00A93F69">
        <w:rPr>
          <w:rFonts w:ascii="Calibri" w:eastAsia="Calibri" w:hAnsi="Calibri" w:cs="Times New Roman"/>
        </w:rPr>
        <w:t>Today, many families are discouraged from saving for college because of the uncertainty associated with the potential application of the 10% penalty tax on nonqualified distributions from 529 and ABLE accounts.  As a result, current exceptions from the 10% penalty tax (e.g. for disability and receipt of a scholarship) should be expanded to include:</w:t>
      </w:r>
    </w:p>
    <w:p w:rsidR="00A93F69" w:rsidRPr="00A93F69" w:rsidRDefault="00A93F69" w:rsidP="00A93F69">
      <w:pPr>
        <w:spacing w:after="0" w:line="240" w:lineRule="auto"/>
        <w:rPr>
          <w:rFonts w:ascii="Calibri" w:eastAsia="Calibri" w:hAnsi="Calibri" w:cs="Times New Roman"/>
        </w:rPr>
      </w:pPr>
    </w:p>
    <w:p w:rsidR="00A93F69" w:rsidRPr="00A93F69" w:rsidRDefault="00A93F69" w:rsidP="00A93F69">
      <w:pPr>
        <w:numPr>
          <w:ilvl w:val="1"/>
          <w:numId w:val="11"/>
        </w:numPr>
        <w:spacing w:after="0" w:line="240" w:lineRule="auto"/>
        <w:rPr>
          <w:rFonts w:ascii="Calibri" w:eastAsia="Calibri" w:hAnsi="Calibri" w:cs="Times New Roman"/>
        </w:rPr>
      </w:pPr>
      <w:r w:rsidRPr="00A93F69">
        <w:rPr>
          <w:rFonts w:ascii="Calibri" w:eastAsia="Calibri" w:hAnsi="Calibri" w:cs="Times New Roman"/>
          <w:i/>
        </w:rPr>
        <w:t xml:space="preserve">Transfers made directly from 529 accounts into IRAs for the account owner or designated beneficiary: </w:t>
      </w:r>
      <w:r w:rsidRPr="00A93F69">
        <w:rPr>
          <w:rFonts w:ascii="Calibri" w:eastAsia="Calibri" w:hAnsi="Calibri" w:cs="Times New Roman"/>
        </w:rPr>
        <w:t xml:space="preserve">Any such transfers would still be subject to ordinary income taxation, would count toward the annual limits on IRA contributions, and would be subject to income eligibility requirements applicable to traditional and Roth IRAs. </w:t>
      </w:r>
    </w:p>
    <w:p w:rsidR="00A93F69" w:rsidRPr="00A93F69" w:rsidRDefault="00A93F69" w:rsidP="00A93F69">
      <w:pPr>
        <w:spacing w:after="0" w:line="240" w:lineRule="auto"/>
        <w:rPr>
          <w:rFonts w:ascii="Calibri" w:eastAsia="Calibri" w:hAnsi="Calibri" w:cs="Times New Roman"/>
        </w:rPr>
      </w:pPr>
    </w:p>
    <w:p w:rsidR="00A93F69" w:rsidRPr="00A93F69" w:rsidRDefault="00A93F69" w:rsidP="00A93F69">
      <w:pPr>
        <w:numPr>
          <w:ilvl w:val="1"/>
          <w:numId w:val="11"/>
        </w:numPr>
        <w:spacing w:after="0" w:line="240" w:lineRule="auto"/>
        <w:rPr>
          <w:rFonts w:ascii="Calibri" w:eastAsia="Calibri" w:hAnsi="Calibri" w:cs="Times New Roman"/>
        </w:rPr>
      </w:pPr>
      <w:r w:rsidRPr="00A93F69">
        <w:rPr>
          <w:rFonts w:ascii="Calibri" w:eastAsia="Calibri" w:hAnsi="Calibri" w:cs="Times New Roman"/>
          <w:i/>
        </w:rPr>
        <w:t xml:space="preserve">Transfers made directly from 529 or ABLE accounts to a charity. </w:t>
      </w:r>
    </w:p>
    <w:p w:rsidR="00A93F69" w:rsidRPr="00A93F69" w:rsidRDefault="00A93F69" w:rsidP="00A93F69">
      <w:pPr>
        <w:spacing w:after="0" w:line="240" w:lineRule="auto"/>
        <w:rPr>
          <w:rFonts w:ascii="Calibri" w:eastAsia="Calibri" w:hAnsi="Calibri" w:cs="Times New Roman"/>
        </w:rPr>
      </w:pPr>
    </w:p>
    <w:p w:rsidR="00A93F69" w:rsidRPr="00A93F69" w:rsidRDefault="00A93F69" w:rsidP="00A93F69">
      <w:pPr>
        <w:numPr>
          <w:ilvl w:val="1"/>
          <w:numId w:val="11"/>
        </w:numPr>
        <w:spacing w:after="0" w:line="240" w:lineRule="auto"/>
        <w:rPr>
          <w:rFonts w:ascii="Calibri" w:eastAsia="Calibri" w:hAnsi="Calibri" w:cs="Times New Roman"/>
        </w:rPr>
      </w:pPr>
      <w:r w:rsidRPr="00A93F69">
        <w:rPr>
          <w:rFonts w:ascii="Calibri" w:eastAsia="Calibri" w:hAnsi="Calibri" w:cs="Times New Roman"/>
          <w:i/>
        </w:rPr>
        <w:t xml:space="preserve">Withdrawals from 529 accounts to pay student loans of the designated beneficiary or a family member.  </w:t>
      </w:r>
    </w:p>
    <w:p w:rsidR="00A93F69" w:rsidRPr="00A93F69" w:rsidRDefault="00A93F69" w:rsidP="00A93F69">
      <w:pPr>
        <w:spacing w:after="0" w:line="240" w:lineRule="auto"/>
        <w:rPr>
          <w:rFonts w:ascii="Calibri" w:eastAsia="Calibri" w:hAnsi="Calibri" w:cs="Times New Roman"/>
        </w:rPr>
      </w:pPr>
    </w:p>
    <w:p w:rsidR="00A93F69" w:rsidRPr="00A93F69" w:rsidRDefault="00A93F69" w:rsidP="00A93F69">
      <w:pPr>
        <w:numPr>
          <w:ilvl w:val="0"/>
          <w:numId w:val="11"/>
        </w:numPr>
        <w:spacing w:after="0" w:line="240" w:lineRule="auto"/>
        <w:rPr>
          <w:rFonts w:ascii="Calibri" w:eastAsia="Calibri" w:hAnsi="Calibri" w:cs="Times New Roman"/>
        </w:rPr>
      </w:pPr>
      <w:r w:rsidRPr="00A93F69">
        <w:rPr>
          <w:rFonts w:ascii="Calibri" w:eastAsia="Calibri" w:hAnsi="Calibri" w:cs="Times New Roman"/>
          <w:b/>
        </w:rPr>
        <w:t>Repeal Investment Direction Limitations for 529 and Able Accounts:</w:t>
      </w:r>
      <w:r w:rsidRPr="00A93F69">
        <w:rPr>
          <w:rFonts w:ascii="Calibri" w:eastAsia="Calibri" w:hAnsi="Calibri" w:cs="Times New Roman"/>
        </w:rPr>
        <w:t xml:space="preserve"> 529 and ABLE accounts are subject to a rule that was originally intended to prevent day trading and similar churning within 529 plans by limiting investment direction with respect to savings in those accounts.  However, IRS interim guidance has very narrowly (and inappropriately) construed the provision to severely limit most investment changes.  The current IRS interpretation prevents 529 and ABLE account savers from engaging in the widely accepted and prudent investment practice of rebalancing.  </w:t>
      </w:r>
    </w:p>
    <w:p w:rsidR="00A93F69" w:rsidRPr="00A93F69" w:rsidRDefault="00A93F69" w:rsidP="00A93F69">
      <w:pPr>
        <w:spacing w:after="0" w:line="240" w:lineRule="auto"/>
        <w:rPr>
          <w:rFonts w:ascii="Calibri" w:eastAsia="Calibri" w:hAnsi="Calibri" w:cs="Times New Roman"/>
          <w:b/>
        </w:rPr>
      </w:pPr>
    </w:p>
    <w:p w:rsidR="00A93F69" w:rsidRPr="00A93F69" w:rsidRDefault="00A93F69" w:rsidP="00A93F69">
      <w:pPr>
        <w:spacing w:after="0" w:line="240" w:lineRule="auto"/>
        <w:rPr>
          <w:rFonts w:ascii="Calibri" w:eastAsia="Calibri" w:hAnsi="Calibri" w:cs="Times New Roman"/>
        </w:rPr>
      </w:pPr>
      <w:r w:rsidRPr="00A93F69">
        <w:rPr>
          <w:rFonts w:ascii="Calibri" w:eastAsia="Calibri" w:hAnsi="Calibri" w:cs="Times New Roman"/>
        </w:rPr>
        <w:t>All 529 programs already prohibit day-trading and, as a result, the investment direction limitations on 529 and ABLE accounts are unnecessary and should be repealed.  Alternatively, the IRS should be directed to properly interpret the existing law to allow State-administered 529 and ABLE programs to give account owners or designated beneficiaries the right to change the allocation of account assets among different broad-based investment strategies (including FDIC-insured deposits) that have been selected by the Program.</w:t>
      </w:r>
    </w:p>
    <w:p w:rsidR="00A93F69" w:rsidRPr="00A93F69" w:rsidRDefault="00A93F69" w:rsidP="00A93F69">
      <w:pPr>
        <w:spacing w:after="0" w:line="240" w:lineRule="auto"/>
        <w:rPr>
          <w:rFonts w:ascii="Calibri" w:eastAsia="Calibri" w:hAnsi="Calibri" w:cs="Times New Roman"/>
        </w:rPr>
      </w:pPr>
    </w:p>
    <w:p w:rsidR="00A93F69" w:rsidRPr="00A93F69" w:rsidRDefault="00A93F69" w:rsidP="00A93F69">
      <w:pPr>
        <w:numPr>
          <w:ilvl w:val="0"/>
          <w:numId w:val="11"/>
        </w:numPr>
        <w:spacing w:after="0" w:line="240" w:lineRule="auto"/>
        <w:rPr>
          <w:rFonts w:ascii="Calibri" w:eastAsia="Calibri" w:hAnsi="Calibri" w:cs="Times New Roman"/>
          <w:b/>
        </w:rPr>
      </w:pPr>
      <w:r w:rsidRPr="00A93F69">
        <w:rPr>
          <w:rFonts w:ascii="Calibri" w:eastAsia="Calibri" w:hAnsi="Calibri" w:cs="Times New Roman"/>
          <w:b/>
        </w:rPr>
        <w:t xml:space="preserve">Expand Applicability of the existing Savers’ Credit: </w:t>
      </w:r>
      <w:r w:rsidRPr="00A93F69">
        <w:rPr>
          <w:rFonts w:ascii="Calibri" w:eastAsia="Calibri" w:hAnsi="Calibri" w:cs="Times New Roman"/>
        </w:rPr>
        <w:t>The existing Savers’ Credit (which currently applies to only retirement contributions) should be extended to contributions made to 529 and ABLE accounts.  This will help encourage more families with moderate and lower income to save for college.</w:t>
      </w:r>
      <w:r w:rsidRPr="00A93F69">
        <w:rPr>
          <w:rFonts w:ascii="Calibri" w:eastAsia="Calibri" w:hAnsi="Calibri" w:cs="Times New Roman"/>
          <w:b/>
        </w:rPr>
        <w:t xml:space="preserve">  </w:t>
      </w:r>
    </w:p>
    <w:p w:rsidR="00A93F69" w:rsidRPr="00A93F69" w:rsidRDefault="00A93F69" w:rsidP="00A93F69">
      <w:pPr>
        <w:spacing w:after="0" w:line="240" w:lineRule="auto"/>
        <w:rPr>
          <w:rFonts w:ascii="Calibri" w:eastAsia="Calibri" w:hAnsi="Calibri" w:cs="Times New Roman"/>
          <w:b/>
        </w:rPr>
      </w:pPr>
    </w:p>
    <w:p w:rsidR="00A93F69" w:rsidRPr="00A93F69" w:rsidRDefault="00A93F69" w:rsidP="00A93F69">
      <w:pPr>
        <w:numPr>
          <w:ilvl w:val="0"/>
          <w:numId w:val="11"/>
        </w:numPr>
        <w:spacing w:after="0" w:line="240" w:lineRule="auto"/>
        <w:rPr>
          <w:rFonts w:ascii="Calibri" w:eastAsia="Calibri" w:hAnsi="Calibri" w:cs="Times New Roman"/>
        </w:rPr>
      </w:pPr>
      <w:r w:rsidRPr="00A93F69">
        <w:rPr>
          <w:rFonts w:ascii="Calibri" w:eastAsia="Calibri" w:hAnsi="Calibri" w:cs="Times New Roman"/>
          <w:b/>
        </w:rPr>
        <w:t xml:space="preserve">Allow Tax-Free Rollovers from 529 Accounts to ABLE Accounts: </w:t>
      </w:r>
      <w:r w:rsidRPr="00A93F69">
        <w:rPr>
          <w:rFonts w:ascii="Calibri" w:eastAsia="Calibri" w:hAnsi="Calibri" w:cs="Times New Roman"/>
        </w:rPr>
        <w:t>Rollovers would not be subject to penalty tax or income tax, but the amount rolled over would count toward the annual contribution limits on ABLE accounts.  This will allow families that begin saving for a child’s college expenses to shift those funds to an ABLE account if the child later becomes disabled and is unable to use the funds for higher education expenses.</w:t>
      </w:r>
    </w:p>
    <w:p w:rsidR="00A93F69" w:rsidRDefault="00A93F69" w:rsidP="00DF5A6C">
      <w:pPr>
        <w:spacing w:after="0" w:line="240" w:lineRule="auto"/>
        <w:rPr>
          <w:rFonts w:ascii="Calibri" w:eastAsia="Calibri" w:hAnsi="Calibri" w:cs="Times New Roman"/>
        </w:rPr>
      </w:pPr>
    </w:p>
    <w:p w:rsidR="0022283E" w:rsidRDefault="00A93F69" w:rsidP="00DF5A6C">
      <w:pPr>
        <w:spacing w:after="0" w:line="240" w:lineRule="auto"/>
        <w:rPr>
          <w:rFonts w:ascii="Calibri" w:eastAsia="Calibri" w:hAnsi="Calibri" w:cs="Times New Roman"/>
        </w:rPr>
      </w:pPr>
      <w:r>
        <w:rPr>
          <w:rFonts w:ascii="Calibri" w:eastAsia="Calibri" w:hAnsi="Calibri" w:cs="Times New Roman"/>
        </w:rPr>
        <w:t>After reviewing</w:t>
      </w:r>
      <w:r w:rsidR="0022283E">
        <w:rPr>
          <w:rFonts w:ascii="Calibri" w:eastAsia="Calibri" w:hAnsi="Calibri" w:cs="Times New Roman"/>
        </w:rPr>
        <w:t xml:space="preserve"> </w:t>
      </w:r>
      <w:r>
        <w:rPr>
          <w:rFonts w:ascii="Calibri" w:eastAsia="Calibri" w:hAnsi="Calibri" w:cs="Times New Roman"/>
        </w:rPr>
        <w:t>these items, Barbara and Randy went over what is anticipated to happen with legislation introduced this year.  They have been talking with Representative Lynn Jenkins staff regularly about legislation.  Senator Burr is interested in introducing legislation in the Senate.  Bill Raynor asked meeting attendees their thoughts about the legislative agenda since CSF will be meeting with Senator Burr’s staff within the next week or so.  The motion to approve the legislative agenda was passed unanimously.</w:t>
      </w:r>
    </w:p>
    <w:p w:rsidR="00A93F69" w:rsidRDefault="00A93F69" w:rsidP="00DF5A6C">
      <w:pPr>
        <w:spacing w:after="0" w:line="240" w:lineRule="auto"/>
        <w:rPr>
          <w:rFonts w:ascii="Calibri" w:eastAsia="Calibri" w:hAnsi="Calibri" w:cs="Times New Roman"/>
        </w:rPr>
      </w:pPr>
    </w:p>
    <w:p w:rsidR="00DF5A6C" w:rsidRPr="001406F1" w:rsidRDefault="00DF5A6C" w:rsidP="00DF5A6C">
      <w:pPr>
        <w:spacing w:after="0" w:line="240" w:lineRule="auto"/>
        <w:rPr>
          <w:rFonts w:ascii="Calibri" w:eastAsia="Calibri" w:hAnsi="Calibri" w:cs="Times New Roman"/>
          <w:b/>
          <w:u w:val="single"/>
        </w:rPr>
      </w:pPr>
      <w:r w:rsidRPr="00D0499B">
        <w:rPr>
          <w:rFonts w:ascii="Calibri" w:eastAsia="Calibri" w:hAnsi="Calibri" w:cs="Times New Roman"/>
          <w:b/>
          <w:u w:val="single"/>
        </w:rPr>
        <w:t>Conference Committee:</w:t>
      </w:r>
    </w:p>
    <w:p w:rsidR="00A93F69" w:rsidRDefault="00A93F69" w:rsidP="00DF5A6C">
      <w:pPr>
        <w:spacing w:after="0" w:line="240" w:lineRule="auto"/>
        <w:rPr>
          <w:rFonts w:ascii="Calibri" w:eastAsia="Calibri" w:hAnsi="Calibri" w:cs="Times New Roman"/>
        </w:rPr>
      </w:pPr>
      <w:r>
        <w:rPr>
          <w:rFonts w:ascii="Calibri" w:eastAsia="Calibri" w:hAnsi="Calibri" w:cs="Times New Roman"/>
        </w:rPr>
        <w:t>Rich Polimeni gave the report.  He thanked the Conference Committee members for their efforts , the speakers and moderators for agreeing to participate and Kyla Michaud for her recommendation of the hotel.  The conference agenda is a great one with a diverse range of topics.  There are expected to be 140 attendees and 11 sponsors.</w:t>
      </w:r>
    </w:p>
    <w:p w:rsidR="00A93F69" w:rsidRDefault="00A93F69" w:rsidP="00DF5A6C">
      <w:pPr>
        <w:spacing w:after="0" w:line="240" w:lineRule="auto"/>
        <w:rPr>
          <w:rFonts w:ascii="Calibri" w:eastAsia="Calibri" w:hAnsi="Calibri" w:cs="Times New Roman"/>
        </w:rPr>
      </w:pPr>
    </w:p>
    <w:p w:rsidR="00DF5A6C" w:rsidRPr="001406F1" w:rsidRDefault="00DF5A6C" w:rsidP="00DF5A6C">
      <w:pPr>
        <w:spacing w:after="0" w:line="240" w:lineRule="auto"/>
        <w:rPr>
          <w:rFonts w:ascii="Calibri" w:eastAsia="Calibri" w:hAnsi="Calibri" w:cs="Times New Roman"/>
        </w:rPr>
      </w:pPr>
      <w:r w:rsidRPr="001406F1">
        <w:rPr>
          <w:rFonts w:ascii="Calibri" w:eastAsia="Calibri" w:hAnsi="Calibri" w:cs="Times New Roman"/>
          <w:b/>
          <w:u w:val="single"/>
        </w:rPr>
        <w:t>Membership Committee Report:</w:t>
      </w:r>
      <w:r w:rsidRPr="001406F1">
        <w:rPr>
          <w:rFonts w:ascii="Calibri" w:eastAsia="Calibri" w:hAnsi="Calibri" w:cs="Times New Roman"/>
        </w:rPr>
        <w:t xml:space="preserve"> </w:t>
      </w:r>
    </w:p>
    <w:p w:rsidR="00A93F69" w:rsidRDefault="00A93F69" w:rsidP="00DF5A6C">
      <w:pPr>
        <w:spacing w:after="0" w:line="240" w:lineRule="auto"/>
        <w:rPr>
          <w:rFonts w:ascii="Calibri" w:eastAsia="Calibri" w:hAnsi="Calibri" w:cs="Times New Roman"/>
        </w:rPr>
      </w:pPr>
      <w:r>
        <w:rPr>
          <w:rFonts w:ascii="Calibri" w:eastAsia="Calibri" w:hAnsi="Calibri" w:cs="Times New Roman"/>
        </w:rPr>
        <w:t xml:space="preserve">Rob Tirrell </w:t>
      </w:r>
      <w:r w:rsidR="00DF5A6C">
        <w:rPr>
          <w:rFonts w:ascii="Calibri" w:eastAsia="Calibri" w:hAnsi="Calibri" w:cs="Times New Roman"/>
        </w:rPr>
        <w:t>gave the Membership Committee.</w:t>
      </w:r>
      <w:r>
        <w:rPr>
          <w:rFonts w:ascii="Calibri" w:eastAsia="Calibri" w:hAnsi="Calibri" w:cs="Times New Roman"/>
        </w:rPr>
        <w:t xml:space="preserve">  Rob mentioned that this is CSF’s best time to get new members after the conference and urged people to talk with organizations that are currently not members of CSF about joining.</w:t>
      </w:r>
    </w:p>
    <w:p w:rsidR="00A93F69" w:rsidRDefault="00A93F69" w:rsidP="00DF5A6C">
      <w:pPr>
        <w:spacing w:after="0" w:line="240" w:lineRule="auto"/>
        <w:rPr>
          <w:rFonts w:ascii="Calibri" w:eastAsia="Calibri" w:hAnsi="Calibri" w:cs="Times New Roman"/>
        </w:rPr>
      </w:pPr>
    </w:p>
    <w:p w:rsidR="00DF5A6C" w:rsidRPr="001406F1" w:rsidRDefault="00DF5A6C" w:rsidP="00DF5A6C">
      <w:pPr>
        <w:spacing w:after="0" w:line="240" w:lineRule="auto"/>
        <w:rPr>
          <w:rFonts w:ascii="Calibri" w:eastAsia="Calibri" w:hAnsi="Calibri" w:cs="Times New Roman"/>
        </w:rPr>
      </w:pPr>
      <w:r w:rsidRPr="001406F1">
        <w:rPr>
          <w:rFonts w:ascii="Calibri" w:eastAsia="Calibri" w:hAnsi="Calibri" w:cs="Times New Roman"/>
          <w:b/>
          <w:u w:val="single"/>
        </w:rPr>
        <w:t>Media Report</w:t>
      </w:r>
      <w:r w:rsidRPr="001406F1">
        <w:rPr>
          <w:rFonts w:ascii="Calibri" w:eastAsia="Calibri" w:hAnsi="Calibri" w:cs="Times New Roman"/>
        </w:rPr>
        <w:t xml:space="preserve">: </w:t>
      </w:r>
    </w:p>
    <w:p w:rsidR="00A93F69" w:rsidRDefault="00DF5A6C" w:rsidP="00DF5A6C">
      <w:pPr>
        <w:spacing w:after="0" w:line="240" w:lineRule="auto"/>
        <w:rPr>
          <w:rFonts w:ascii="Calibri" w:eastAsia="Calibri" w:hAnsi="Calibri" w:cs="Times New Roman"/>
        </w:rPr>
      </w:pPr>
      <w:r>
        <w:rPr>
          <w:rFonts w:ascii="Calibri" w:eastAsia="Calibri" w:hAnsi="Calibri" w:cs="Times New Roman"/>
        </w:rPr>
        <w:t>Roger Michaud</w:t>
      </w:r>
      <w:r w:rsidR="00A93F69">
        <w:rPr>
          <w:rFonts w:ascii="Calibri" w:eastAsia="Calibri" w:hAnsi="Calibri" w:cs="Times New Roman"/>
        </w:rPr>
        <w:t xml:space="preserve"> and Rich Polimeni</w:t>
      </w:r>
      <w:r>
        <w:rPr>
          <w:rFonts w:ascii="Calibri" w:eastAsia="Calibri" w:hAnsi="Calibri" w:cs="Times New Roman"/>
        </w:rPr>
        <w:t xml:space="preserve"> </w:t>
      </w:r>
      <w:r w:rsidRPr="001406F1">
        <w:rPr>
          <w:rFonts w:ascii="Calibri" w:eastAsia="Calibri" w:hAnsi="Calibri" w:cs="Times New Roman"/>
        </w:rPr>
        <w:t xml:space="preserve">provided the update on CSF media efforts.  </w:t>
      </w:r>
      <w:r w:rsidR="00A93F69">
        <w:rPr>
          <w:rFonts w:ascii="Calibri" w:eastAsia="Calibri" w:hAnsi="Calibri" w:cs="Times New Roman"/>
        </w:rPr>
        <w:t xml:space="preserve">Roger mentioned that he did two television interviews that morning.  </w:t>
      </w:r>
      <w:r w:rsidR="00AF205F">
        <w:rPr>
          <w:rFonts w:ascii="Calibri" w:eastAsia="Calibri" w:hAnsi="Calibri" w:cs="Times New Roman"/>
        </w:rPr>
        <w:t>He also stated that we continue to get pick up on the gifting release and will be working on the youth survey and the majority of recent activity involved the conference.</w:t>
      </w:r>
    </w:p>
    <w:p w:rsidR="00AF205F" w:rsidRDefault="00AF205F" w:rsidP="00DF5A6C">
      <w:pPr>
        <w:spacing w:after="0" w:line="240" w:lineRule="auto"/>
        <w:rPr>
          <w:rFonts w:ascii="Calibri" w:eastAsia="Calibri" w:hAnsi="Calibri" w:cs="Times New Roman"/>
        </w:rPr>
      </w:pPr>
    </w:p>
    <w:p w:rsidR="00AF205F" w:rsidRDefault="00AF205F" w:rsidP="00DF5A6C">
      <w:pPr>
        <w:spacing w:after="0" w:line="240" w:lineRule="auto"/>
        <w:rPr>
          <w:rFonts w:ascii="Calibri" w:eastAsia="Calibri" w:hAnsi="Calibri" w:cs="Times New Roman"/>
        </w:rPr>
      </w:pPr>
      <w:r>
        <w:rPr>
          <w:rFonts w:ascii="Calibri" w:eastAsia="Calibri" w:hAnsi="Calibri" w:cs="Times New Roman"/>
        </w:rPr>
        <w:t>Lynthia Romney recapped the rest of the Media Committee’s efforts:</w:t>
      </w:r>
    </w:p>
    <w:p w:rsidR="00AF205F" w:rsidRDefault="00AF205F" w:rsidP="00DF5A6C">
      <w:pPr>
        <w:spacing w:after="0" w:line="240" w:lineRule="auto"/>
        <w:rPr>
          <w:rFonts w:ascii="Calibri" w:eastAsia="Calibri" w:hAnsi="Calibri" w:cs="Times New Roman"/>
        </w:rPr>
      </w:pPr>
    </w:p>
    <w:p w:rsidR="00AF205F" w:rsidRPr="00AF205F" w:rsidRDefault="00AF205F" w:rsidP="00AF205F">
      <w:pPr>
        <w:numPr>
          <w:ilvl w:val="0"/>
          <w:numId w:val="13"/>
        </w:numPr>
        <w:spacing w:after="0" w:line="240" w:lineRule="auto"/>
        <w:rPr>
          <w:rFonts w:ascii="Calibri" w:eastAsia="Calibri" w:hAnsi="Calibri" w:cs="Times New Roman"/>
          <w:i/>
        </w:rPr>
      </w:pPr>
      <w:r w:rsidRPr="00AF205F">
        <w:rPr>
          <w:rFonts w:ascii="Calibri" w:eastAsia="Calibri" w:hAnsi="Calibri" w:cs="Times New Roman"/>
          <w:b/>
        </w:rPr>
        <w:t>Gifting press release</w:t>
      </w:r>
      <w:r w:rsidRPr="00AF205F">
        <w:rPr>
          <w:rFonts w:ascii="Calibri" w:eastAsia="Calibri" w:hAnsi="Calibri" w:cs="Times New Roman"/>
        </w:rPr>
        <w:t xml:space="preserve">: Continued follow up and clip appeared in </w:t>
      </w:r>
      <w:r w:rsidRPr="00AF205F">
        <w:rPr>
          <w:rFonts w:ascii="Calibri" w:eastAsia="Calibri" w:hAnsi="Calibri" w:cs="Times New Roman"/>
          <w:i/>
        </w:rPr>
        <w:t xml:space="preserve">U.S. News &amp; World Report. </w:t>
      </w:r>
    </w:p>
    <w:p w:rsidR="00AF205F" w:rsidRPr="00AF205F" w:rsidRDefault="00AF205F" w:rsidP="00AF205F">
      <w:pPr>
        <w:spacing w:after="0" w:line="240" w:lineRule="auto"/>
        <w:rPr>
          <w:rFonts w:ascii="Calibri" w:eastAsia="Calibri" w:hAnsi="Calibri" w:cs="Times New Roman"/>
          <w:i/>
        </w:rPr>
      </w:pPr>
    </w:p>
    <w:p w:rsidR="00AF205F" w:rsidRPr="00AF205F" w:rsidRDefault="00AF205F" w:rsidP="00AF205F">
      <w:pPr>
        <w:numPr>
          <w:ilvl w:val="0"/>
          <w:numId w:val="13"/>
        </w:numPr>
        <w:spacing w:after="0" w:line="240" w:lineRule="auto"/>
        <w:rPr>
          <w:rFonts w:ascii="Calibri" w:eastAsia="Calibri" w:hAnsi="Calibri" w:cs="Times New Roman"/>
          <w:i/>
        </w:rPr>
      </w:pPr>
      <w:r w:rsidRPr="00AF205F">
        <w:rPr>
          <w:rFonts w:ascii="Calibri" w:eastAsia="Calibri" w:hAnsi="Calibri" w:cs="Times New Roman"/>
          <w:b/>
        </w:rPr>
        <w:t>Congressional passage pitch letter.</w:t>
      </w:r>
      <w:r w:rsidRPr="00AF205F">
        <w:rPr>
          <w:rFonts w:ascii="Calibri" w:eastAsia="Calibri" w:hAnsi="Calibri" w:cs="Times New Roman"/>
        </w:rPr>
        <w:t xml:space="preserve">  </w:t>
      </w:r>
      <w:r w:rsidR="00D82AAD">
        <w:rPr>
          <w:rFonts w:ascii="Calibri" w:eastAsia="Calibri" w:hAnsi="Calibri" w:cs="Times New Roman"/>
        </w:rPr>
        <w:t xml:space="preserve">Pitch letter </w:t>
      </w:r>
      <w:r w:rsidRPr="00AF205F">
        <w:rPr>
          <w:rFonts w:ascii="Calibri" w:eastAsia="Calibri" w:hAnsi="Calibri" w:cs="Times New Roman"/>
        </w:rPr>
        <w:t xml:space="preserve">for media </w:t>
      </w:r>
      <w:r w:rsidR="00D82AAD">
        <w:rPr>
          <w:rFonts w:ascii="Calibri" w:eastAsia="Calibri" w:hAnsi="Calibri" w:cs="Times New Roman"/>
        </w:rPr>
        <w:t xml:space="preserve">that was </w:t>
      </w:r>
      <w:r w:rsidRPr="00AF205F">
        <w:rPr>
          <w:rFonts w:ascii="Calibri" w:eastAsia="Calibri" w:hAnsi="Calibri" w:cs="Times New Roman"/>
        </w:rPr>
        <w:t>released after passage by Congress of new 529 improvements and distributed through print and broadcast media lists.   Results in December and January included the following:</w:t>
      </w:r>
    </w:p>
    <w:p w:rsidR="00AF205F" w:rsidRPr="00AF205F" w:rsidRDefault="00AF205F" w:rsidP="00AF205F">
      <w:pPr>
        <w:spacing w:after="0" w:line="240" w:lineRule="auto"/>
        <w:rPr>
          <w:rFonts w:ascii="Calibri" w:eastAsia="Calibri" w:hAnsi="Calibri" w:cs="Times New Roman"/>
          <w:i/>
        </w:rPr>
      </w:pPr>
    </w:p>
    <w:p w:rsidR="00AF205F" w:rsidRPr="00AF205F" w:rsidRDefault="00AF205F" w:rsidP="00AF205F">
      <w:pPr>
        <w:numPr>
          <w:ilvl w:val="1"/>
          <w:numId w:val="13"/>
        </w:numPr>
        <w:spacing w:after="0" w:line="240" w:lineRule="auto"/>
        <w:rPr>
          <w:rFonts w:ascii="Calibri" w:eastAsia="Calibri" w:hAnsi="Calibri" w:cs="Times New Roman"/>
          <w:i/>
        </w:rPr>
      </w:pPr>
      <w:r w:rsidRPr="00AF205F">
        <w:rPr>
          <w:rFonts w:ascii="Calibri" w:eastAsia="Calibri" w:hAnsi="Calibri" w:cs="Times New Roman"/>
        </w:rPr>
        <w:t xml:space="preserve">Steve Rosen of </w:t>
      </w:r>
      <w:r w:rsidRPr="00AF205F">
        <w:rPr>
          <w:rFonts w:ascii="Calibri" w:eastAsia="Calibri" w:hAnsi="Calibri" w:cs="Times New Roman"/>
          <w:i/>
        </w:rPr>
        <w:t>Kansas City Star</w:t>
      </w:r>
      <w:r w:rsidRPr="00AF205F">
        <w:rPr>
          <w:rFonts w:ascii="Calibri" w:eastAsia="Calibri" w:hAnsi="Calibri" w:cs="Times New Roman"/>
        </w:rPr>
        <w:t xml:space="preserve"> files story quoting Mary Morris and CSF; he had also sourced Randy Hardock for answers to his questions. </w:t>
      </w:r>
    </w:p>
    <w:p w:rsidR="00AF205F" w:rsidRPr="00AF205F" w:rsidRDefault="00AF205F" w:rsidP="00AF205F">
      <w:pPr>
        <w:spacing w:after="0" w:line="240" w:lineRule="auto"/>
        <w:rPr>
          <w:rFonts w:ascii="Calibri" w:eastAsia="Calibri" w:hAnsi="Calibri" w:cs="Times New Roman"/>
        </w:rPr>
      </w:pPr>
    </w:p>
    <w:p w:rsidR="00AF205F" w:rsidRPr="00AF205F" w:rsidRDefault="00AF205F" w:rsidP="00AF205F">
      <w:pPr>
        <w:numPr>
          <w:ilvl w:val="1"/>
          <w:numId w:val="13"/>
        </w:numPr>
        <w:spacing w:after="0" w:line="240" w:lineRule="auto"/>
        <w:rPr>
          <w:rFonts w:ascii="Calibri" w:eastAsia="Calibri" w:hAnsi="Calibri" w:cs="Times New Roman"/>
          <w:i/>
        </w:rPr>
      </w:pPr>
      <w:r w:rsidRPr="00AF205F">
        <w:rPr>
          <w:rFonts w:ascii="Calibri" w:eastAsia="Calibri" w:hAnsi="Calibri" w:cs="Times New Roman"/>
        </w:rPr>
        <w:t xml:space="preserve">Kim Lankford of </w:t>
      </w:r>
      <w:r w:rsidRPr="00AF205F">
        <w:rPr>
          <w:rFonts w:ascii="Calibri" w:eastAsia="Calibri" w:hAnsi="Calibri" w:cs="Times New Roman"/>
          <w:i/>
        </w:rPr>
        <w:t>Kiplinger’s</w:t>
      </w:r>
      <w:r w:rsidRPr="00AF205F">
        <w:rPr>
          <w:rFonts w:ascii="Calibri" w:eastAsia="Calibri" w:hAnsi="Calibri" w:cs="Times New Roman"/>
        </w:rPr>
        <w:t xml:space="preserve"> reached out to CSF and Mary Morris with several rounds of questions for her Q&amp;A column, which ran quoting Mary.  A second column is expected.</w:t>
      </w:r>
    </w:p>
    <w:p w:rsidR="00AF205F" w:rsidRPr="00AF205F" w:rsidRDefault="00AF205F" w:rsidP="00AF205F">
      <w:pPr>
        <w:spacing w:after="0" w:line="240" w:lineRule="auto"/>
        <w:rPr>
          <w:rFonts w:ascii="Calibri" w:eastAsia="Calibri" w:hAnsi="Calibri" w:cs="Times New Roman"/>
          <w:i/>
        </w:rPr>
      </w:pPr>
    </w:p>
    <w:p w:rsidR="00AF205F" w:rsidRPr="00AF205F" w:rsidRDefault="00AF205F" w:rsidP="00AF205F">
      <w:pPr>
        <w:numPr>
          <w:ilvl w:val="1"/>
          <w:numId w:val="13"/>
        </w:numPr>
        <w:spacing w:after="0" w:line="240" w:lineRule="auto"/>
        <w:rPr>
          <w:rFonts w:ascii="Calibri" w:eastAsia="Calibri" w:hAnsi="Calibri" w:cs="Times New Roman"/>
          <w:i/>
        </w:rPr>
      </w:pPr>
      <w:r w:rsidRPr="00AF205F">
        <w:rPr>
          <w:rFonts w:ascii="Calibri" w:eastAsia="Calibri" w:hAnsi="Calibri" w:cs="Times New Roman"/>
        </w:rPr>
        <w:t xml:space="preserve">Deb Ziff of </w:t>
      </w:r>
      <w:r w:rsidRPr="00AF205F">
        <w:rPr>
          <w:rFonts w:ascii="Calibri" w:eastAsia="Calibri" w:hAnsi="Calibri" w:cs="Times New Roman"/>
          <w:i/>
        </w:rPr>
        <w:t>US News &amp; World Report</w:t>
      </w:r>
      <w:r w:rsidRPr="00AF205F">
        <w:rPr>
          <w:rFonts w:ascii="Calibri" w:eastAsia="Calibri" w:hAnsi="Calibri" w:cs="Times New Roman"/>
        </w:rPr>
        <w:t xml:space="preserve"> spoke with Randy Hardock (having quoted Mary Morris in a recent story) and published story. </w:t>
      </w:r>
    </w:p>
    <w:p w:rsidR="00AF205F" w:rsidRPr="00AF205F" w:rsidRDefault="00AF205F" w:rsidP="00AF205F">
      <w:pPr>
        <w:spacing w:after="0" w:line="240" w:lineRule="auto"/>
        <w:rPr>
          <w:rFonts w:ascii="Calibri" w:eastAsia="Calibri" w:hAnsi="Calibri" w:cs="Times New Roman"/>
          <w:i/>
        </w:rPr>
      </w:pPr>
    </w:p>
    <w:p w:rsidR="00AF205F" w:rsidRPr="00D82AAD" w:rsidRDefault="00AF205F" w:rsidP="00AF205F">
      <w:pPr>
        <w:numPr>
          <w:ilvl w:val="0"/>
          <w:numId w:val="14"/>
        </w:numPr>
        <w:spacing w:after="0" w:line="240" w:lineRule="auto"/>
        <w:rPr>
          <w:rFonts w:ascii="Calibri" w:eastAsia="Calibri" w:hAnsi="Calibri" w:cs="Times New Roman"/>
          <w:i/>
        </w:rPr>
      </w:pPr>
      <w:r w:rsidRPr="00AF205F">
        <w:rPr>
          <w:rFonts w:ascii="Calibri" w:eastAsia="Calibri" w:hAnsi="Calibri" w:cs="Times New Roman"/>
          <w:b/>
        </w:rPr>
        <w:t>CSF Conference</w:t>
      </w:r>
      <w:r w:rsidRPr="00AF205F">
        <w:rPr>
          <w:rFonts w:ascii="Calibri" w:eastAsia="Calibri" w:hAnsi="Calibri" w:cs="Times New Roman"/>
        </w:rPr>
        <w:t xml:space="preserve">. In December and January, reached out to national personal finance and higher education reporters with pitch letter inviting them to the Conference.  </w:t>
      </w:r>
    </w:p>
    <w:p w:rsidR="00D82AAD" w:rsidRPr="00D82AAD" w:rsidRDefault="00D82AAD" w:rsidP="00D82AAD">
      <w:pPr>
        <w:spacing w:after="0" w:line="240" w:lineRule="auto"/>
        <w:ind w:left="360"/>
        <w:rPr>
          <w:rFonts w:ascii="Calibri" w:eastAsia="Calibri" w:hAnsi="Calibri" w:cs="Times New Roman"/>
          <w:i/>
        </w:rPr>
      </w:pPr>
    </w:p>
    <w:p w:rsidR="00AF205F" w:rsidRPr="00D82AAD" w:rsidRDefault="00AF205F" w:rsidP="00D82AAD">
      <w:pPr>
        <w:pStyle w:val="ListParagraph"/>
        <w:numPr>
          <w:ilvl w:val="0"/>
          <w:numId w:val="14"/>
        </w:numPr>
        <w:spacing w:after="0" w:line="240" w:lineRule="auto"/>
        <w:rPr>
          <w:rFonts w:ascii="Calibri" w:eastAsia="Calibri" w:hAnsi="Calibri" w:cs="Times New Roman"/>
          <w:i/>
        </w:rPr>
      </w:pPr>
      <w:r w:rsidRPr="00D82AAD">
        <w:rPr>
          <w:rFonts w:ascii="Calibri" w:eastAsia="Calibri" w:hAnsi="Calibri" w:cs="Times New Roman"/>
          <w:b/>
        </w:rPr>
        <w:t>Video Contest Press Release</w:t>
      </w:r>
      <w:r w:rsidRPr="00D82AAD">
        <w:rPr>
          <w:rFonts w:ascii="Calibri" w:eastAsia="Calibri" w:hAnsi="Calibri" w:cs="Times New Roman"/>
        </w:rPr>
        <w:t>.  Drafted</w:t>
      </w:r>
      <w:r w:rsidR="00D82AAD">
        <w:rPr>
          <w:rFonts w:ascii="Calibri" w:eastAsia="Calibri" w:hAnsi="Calibri" w:cs="Times New Roman"/>
        </w:rPr>
        <w:t xml:space="preserve"> and issued </w:t>
      </w:r>
      <w:r w:rsidRPr="00D82AAD">
        <w:rPr>
          <w:rFonts w:ascii="Calibri" w:eastAsia="Calibri" w:hAnsi="Calibri" w:cs="Times New Roman"/>
        </w:rPr>
        <w:t xml:space="preserve">press release to publicize Video Content on behalf of Marketing Task Force initiative in late December and early January. </w:t>
      </w:r>
    </w:p>
    <w:p w:rsidR="00AF205F" w:rsidRPr="00AF205F" w:rsidRDefault="00AF205F" w:rsidP="00AF205F">
      <w:pPr>
        <w:numPr>
          <w:ilvl w:val="1"/>
          <w:numId w:val="13"/>
        </w:numPr>
        <w:spacing w:after="0" w:line="240" w:lineRule="auto"/>
        <w:rPr>
          <w:rFonts w:ascii="Calibri" w:eastAsia="Calibri" w:hAnsi="Calibri" w:cs="Times New Roman"/>
        </w:rPr>
      </w:pPr>
      <w:r w:rsidRPr="00AF205F">
        <w:rPr>
          <w:rFonts w:ascii="Calibri" w:eastAsia="Calibri" w:hAnsi="Calibri" w:cs="Times New Roman"/>
        </w:rPr>
        <w:t>Sent to extensive blogger lists in New York (parents, money savers), Boston, Chicago, Atlanta, Dallas, LA, San Francisco, Philadelphia and others.</w:t>
      </w:r>
    </w:p>
    <w:p w:rsidR="00AF205F" w:rsidRPr="00AF205F" w:rsidRDefault="00AF205F" w:rsidP="00AF205F">
      <w:pPr>
        <w:numPr>
          <w:ilvl w:val="1"/>
          <w:numId w:val="13"/>
        </w:numPr>
        <w:spacing w:after="0" w:line="240" w:lineRule="auto"/>
        <w:rPr>
          <w:rFonts w:ascii="Calibri" w:eastAsia="Calibri" w:hAnsi="Calibri" w:cs="Times New Roman"/>
        </w:rPr>
      </w:pPr>
      <w:r w:rsidRPr="00AF205F">
        <w:rPr>
          <w:rFonts w:ascii="Calibri" w:eastAsia="Calibri" w:hAnsi="Calibri" w:cs="Times New Roman"/>
        </w:rPr>
        <w:t>Lenore Skenazy, of Free Range Kids, with a syndicated column of the same name with Creators Syndicate, asked for a tweet to tweet out to followers.  Drafted tweet and got edits from Marketing Task Force and sent to Skenazy.</w:t>
      </w:r>
    </w:p>
    <w:p w:rsidR="00AF205F" w:rsidRDefault="00AF205F" w:rsidP="00DF5A6C">
      <w:pPr>
        <w:spacing w:after="0" w:line="240" w:lineRule="auto"/>
        <w:rPr>
          <w:rFonts w:ascii="Calibri" w:eastAsia="Calibri" w:hAnsi="Calibri" w:cs="Times New Roman"/>
        </w:rPr>
      </w:pPr>
    </w:p>
    <w:p w:rsidR="00DF5A6C" w:rsidRPr="001406F1" w:rsidRDefault="00DF5A6C" w:rsidP="00DF5A6C">
      <w:pPr>
        <w:spacing w:after="0" w:line="240" w:lineRule="auto"/>
        <w:rPr>
          <w:rFonts w:ascii="Calibri" w:eastAsia="Calibri" w:hAnsi="Calibri" w:cs="Times New Roman"/>
        </w:rPr>
      </w:pPr>
      <w:r w:rsidRPr="001406F1">
        <w:rPr>
          <w:rFonts w:ascii="Calibri" w:eastAsia="Calibri" w:hAnsi="Calibri" w:cs="Times New Roman"/>
          <w:b/>
          <w:u w:val="single"/>
        </w:rPr>
        <w:t>Marketing Task Force:</w:t>
      </w:r>
    </w:p>
    <w:p w:rsidR="00D82AAD" w:rsidRDefault="00DF5A6C" w:rsidP="00DF5A6C">
      <w:pPr>
        <w:spacing w:after="0" w:line="240" w:lineRule="auto"/>
        <w:rPr>
          <w:rFonts w:ascii="Calibri" w:eastAsia="Calibri" w:hAnsi="Calibri" w:cs="Times New Roman"/>
        </w:rPr>
      </w:pPr>
      <w:r w:rsidRPr="001406F1">
        <w:rPr>
          <w:rFonts w:ascii="Calibri" w:eastAsia="Calibri" w:hAnsi="Calibri" w:cs="Times New Roman"/>
        </w:rPr>
        <w:t>Co-Chair</w:t>
      </w:r>
      <w:r w:rsidR="00D82AAD">
        <w:rPr>
          <w:rFonts w:ascii="Calibri" w:eastAsia="Calibri" w:hAnsi="Calibri" w:cs="Times New Roman"/>
        </w:rPr>
        <w:t xml:space="preserve">s Regina Carmon and </w:t>
      </w:r>
      <w:r>
        <w:rPr>
          <w:rFonts w:ascii="Calibri" w:eastAsia="Calibri" w:hAnsi="Calibri" w:cs="Times New Roman"/>
        </w:rPr>
        <w:t xml:space="preserve">Vivian Tsai </w:t>
      </w:r>
      <w:r w:rsidRPr="001406F1">
        <w:rPr>
          <w:rFonts w:ascii="Calibri" w:eastAsia="Calibri" w:hAnsi="Calibri" w:cs="Times New Roman"/>
        </w:rPr>
        <w:t xml:space="preserve">gave the report.  </w:t>
      </w:r>
    </w:p>
    <w:p w:rsidR="00D82AAD" w:rsidRDefault="00D82AAD" w:rsidP="00DF5A6C">
      <w:pPr>
        <w:spacing w:after="0" w:line="240" w:lineRule="auto"/>
        <w:rPr>
          <w:rFonts w:ascii="Calibri" w:eastAsia="Calibri" w:hAnsi="Calibri" w:cs="Times New Roman"/>
        </w:rPr>
      </w:pPr>
    </w:p>
    <w:p w:rsidR="003D1E26" w:rsidRDefault="003D1E26" w:rsidP="00DF5A6C">
      <w:pPr>
        <w:spacing w:after="0" w:line="240" w:lineRule="auto"/>
        <w:rPr>
          <w:rFonts w:ascii="Calibri" w:eastAsia="Calibri" w:hAnsi="Calibri" w:cs="Times New Roman"/>
        </w:rPr>
      </w:pPr>
      <w:r>
        <w:rPr>
          <w:rFonts w:ascii="Calibri" w:eastAsia="Calibri" w:hAnsi="Calibri" w:cs="Times New Roman"/>
        </w:rPr>
        <w:t>Vivian reported on the video contest to engage consumers that was run in January and February.  Unfortunately, we did not get pickup we wanted, but learned more about this in case there is a decision to run another one in the future.</w:t>
      </w:r>
    </w:p>
    <w:p w:rsidR="003D1E26" w:rsidRDefault="003D1E26" w:rsidP="00DF5A6C">
      <w:pPr>
        <w:spacing w:after="0" w:line="240" w:lineRule="auto"/>
        <w:rPr>
          <w:rFonts w:ascii="Calibri" w:eastAsia="Calibri" w:hAnsi="Calibri" w:cs="Times New Roman"/>
        </w:rPr>
      </w:pPr>
    </w:p>
    <w:p w:rsidR="003D1E26" w:rsidRDefault="003D1E26" w:rsidP="00DF5A6C">
      <w:pPr>
        <w:spacing w:after="0" w:line="240" w:lineRule="auto"/>
        <w:rPr>
          <w:rFonts w:ascii="Calibri" w:eastAsia="Calibri" w:hAnsi="Calibri" w:cs="Times New Roman"/>
        </w:rPr>
      </w:pPr>
      <w:r>
        <w:rPr>
          <w:rFonts w:ascii="Calibri" w:eastAsia="Calibri" w:hAnsi="Calibri" w:cs="Times New Roman"/>
        </w:rPr>
        <w:t>Regina gave the report on the CSF website revamp.  The smaller group within the Task Force is working on content.  There will also be an effort to make the content consumer friendly and get it to a place where there is good information for consumers.  The Members Only section will have two levels of access one for Board members who will have access to all information and another for General membership levels.</w:t>
      </w:r>
    </w:p>
    <w:p w:rsidR="003D1E26" w:rsidRDefault="003D1E26" w:rsidP="00DF5A6C">
      <w:pPr>
        <w:spacing w:after="0" w:line="240" w:lineRule="auto"/>
        <w:rPr>
          <w:rFonts w:ascii="Calibri" w:eastAsia="Calibri" w:hAnsi="Calibri" w:cs="Times New Roman"/>
          <w:b/>
          <w:u w:val="single"/>
        </w:rPr>
      </w:pPr>
    </w:p>
    <w:p w:rsidR="00DF5A6C" w:rsidRPr="001406F1" w:rsidRDefault="00DF5A6C" w:rsidP="00DF5A6C">
      <w:pPr>
        <w:spacing w:after="0" w:line="240" w:lineRule="auto"/>
        <w:rPr>
          <w:rFonts w:ascii="Calibri" w:eastAsia="Calibri" w:hAnsi="Calibri" w:cs="Times New Roman"/>
          <w:b/>
          <w:u w:val="single"/>
        </w:rPr>
      </w:pPr>
      <w:r w:rsidRPr="001406F1">
        <w:rPr>
          <w:rFonts w:ascii="Calibri" w:eastAsia="Calibri" w:hAnsi="Calibri" w:cs="Times New Roman"/>
          <w:b/>
          <w:u w:val="single"/>
        </w:rPr>
        <w:t>Administrative Issues Task Force:</w:t>
      </w:r>
    </w:p>
    <w:p w:rsidR="003D1E26" w:rsidRDefault="00DF5A6C" w:rsidP="00DF5A6C">
      <w:pPr>
        <w:spacing w:after="0" w:line="240" w:lineRule="auto"/>
        <w:rPr>
          <w:rFonts w:ascii="Calibri" w:eastAsia="Calibri" w:hAnsi="Calibri" w:cs="Times New Roman"/>
        </w:rPr>
      </w:pPr>
      <w:r>
        <w:rPr>
          <w:rFonts w:ascii="Calibri" w:eastAsia="Calibri" w:hAnsi="Calibri" w:cs="Times New Roman"/>
        </w:rPr>
        <w:t>Deb Smith</w:t>
      </w:r>
      <w:r w:rsidRPr="001406F1">
        <w:rPr>
          <w:rFonts w:ascii="Calibri" w:eastAsia="Calibri" w:hAnsi="Calibri" w:cs="Times New Roman"/>
        </w:rPr>
        <w:t xml:space="preserve"> </w:t>
      </w:r>
      <w:r w:rsidR="003D1E26">
        <w:rPr>
          <w:rFonts w:ascii="Calibri" w:eastAsia="Calibri" w:hAnsi="Calibri" w:cs="Times New Roman"/>
        </w:rPr>
        <w:t xml:space="preserve">and Arthur Dunn </w:t>
      </w:r>
      <w:r w:rsidRPr="001406F1">
        <w:rPr>
          <w:rFonts w:ascii="Calibri" w:eastAsia="Calibri" w:hAnsi="Calibri" w:cs="Times New Roman"/>
        </w:rPr>
        <w:t>gave the report.  The Task Force</w:t>
      </w:r>
      <w:r w:rsidR="003D1E26">
        <w:rPr>
          <w:rFonts w:ascii="Calibri" w:eastAsia="Calibri" w:hAnsi="Calibri" w:cs="Times New Roman"/>
        </w:rPr>
        <w:t xml:space="preserve"> is focusing on Omnibus and best practices.  Arthur created a strawman </w:t>
      </w:r>
      <w:r w:rsidR="004C739E">
        <w:rPr>
          <w:rFonts w:ascii="Calibri" w:eastAsia="Calibri" w:hAnsi="Calibri" w:cs="Times New Roman"/>
        </w:rPr>
        <w:t xml:space="preserve">comparison </w:t>
      </w:r>
      <w:r w:rsidR="003D1E26">
        <w:rPr>
          <w:rFonts w:ascii="Calibri" w:eastAsia="Calibri" w:hAnsi="Calibri" w:cs="Times New Roman"/>
        </w:rPr>
        <w:t>document</w:t>
      </w:r>
      <w:r w:rsidR="004C739E">
        <w:rPr>
          <w:rFonts w:ascii="Calibri" w:eastAsia="Calibri" w:hAnsi="Calibri" w:cs="Times New Roman"/>
        </w:rPr>
        <w:t xml:space="preserve"> that took information from last year’s survey and combined it with information Arthur had.  It was reviewed by the Administrative Task Force and will be sent to the Omnibus Group and Board for feedback.  Arthur mentioned that there is some renewed interest at ICI around 529s and Omnibus.</w:t>
      </w:r>
    </w:p>
    <w:p w:rsidR="00DF5A6C" w:rsidRDefault="00DF5A6C" w:rsidP="00DF5A6C">
      <w:pPr>
        <w:spacing w:after="0" w:line="240" w:lineRule="auto"/>
        <w:rPr>
          <w:rFonts w:ascii="Calibri" w:eastAsia="Calibri" w:hAnsi="Calibri" w:cs="Times New Roman"/>
        </w:rPr>
      </w:pPr>
      <w:bookmarkStart w:id="0" w:name="_GoBack"/>
      <w:bookmarkEnd w:id="0"/>
    </w:p>
    <w:p w:rsidR="00DF5A6C" w:rsidRPr="001406F1" w:rsidRDefault="00DF5A6C" w:rsidP="00DF5A6C">
      <w:pPr>
        <w:spacing w:after="0" w:line="240" w:lineRule="auto"/>
        <w:rPr>
          <w:rFonts w:ascii="Calibri" w:eastAsia="Calibri" w:hAnsi="Calibri" w:cs="Times New Roman"/>
          <w:b/>
          <w:u w:val="single"/>
        </w:rPr>
      </w:pPr>
      <w:r w:rsidRPr="001406F1">
        <w:rPr>
          <w:rFonts w:ascii="Calibri" w:eastAsia="Calibri" w:hAnsi="Calibri" w:cs="Times New Roman"/>
          <w:b/>
          <w:u w:val="single"/>
        </w:rPr>
        <w:t>Other Issues:</w:t>
      </w:r>
    </w:p>
    <w:p w:rsidR="00DF5A6C" w:rsidRDefault="00DF5A6C" w:rsidP="00DF5A6C">
      <w:pPr>
        <w:spacing w:after="0" w:line="240" w:lineRule="auto"/>
        <w:rPr>
          <w:rFonts w:ascii="Calibri" w:eastAsia="Calibri" w:hAnsi="Calibri" w:cs="Times New Roman"/>
          <w:bCs/>
        </w:rPr>
      </w:pPr>
      <w:r>
        <w:rPr>
          <w:rFonts w:ascii="Calibri" w:eastAsia="Calibri" w:hAnsi="Calibri" w:cs="Times New Roman"/>
          <w:bCs/>
        </w:rPr>
        <w:t>The CSF Board meetings in 2015 are being held in Washington, DC at the offices of Davis &amp; Harman on the following dates:</w:t>
      </w:r>
    </w:p>
    <w:p w:rsidR="00DF5A6C" w:rsidRDefault="00DF5A6C" w:rsidP="00DF5A6C">
      <w:pPr>
        <w:pStyle w:val="ListParagraph"/>
        <w:numPr>
          <w:ilvl w:val="0"/>
          <w:numId w:val="9"/>
        </w:numPr>
        <w:spacing w:after="0" w:line="240" w:lineRule="auto"/>
        <w:rPr>
          <w:rFonts w:ascii="Calibri" w:eastAsia="Calibri" w:hAnsi="Calibri" w:cs="Times New Roman"/>
          <w:bCs/>
        </w:rPr>
      </w:pPr>
      <w:r>
        <w:rPr>
          <w:rFonts w:ascii="Calibri" w:eastAsia="Calibri" w:hAnsi="Calibri" w:cs="Times New Roman"/>
          <w:bCs/>
        </w:rPr>
        <w:t xml:space="preserve">June </w:t>
      </w:r>
      <w:r w:rsidR="004C739E">
        <w:rPr>
          <w:rFonts w:ascii="Calibri" w:eastAsia="Calibri" w:hAnsi="Calibri" w:cs="Times New Roman"/>
          <w:bCs/>
        </w:rPr>
        <w:t>22 in Washington, Dc</w:t>
      </w:r>
    </w:p>
    <w:p w:rsidR="00DF5A6C" w:rsidRDefault="004C739E" w:rsidP="00DF5A6C">
      <w:pPr>
        <w:pStyle w:val="ListParagraph"/>
        <w:numPr>
          <w:ilvl w:val="0"/>
          <w:numId w:val="9"/>
        </w:numPr>
        <w:spacing w:after="0" w:line="240" w:lineRule="auto"/>
        <w:rPr>
          <w:rFonts w:ascii="Calibri" w:eastAsia="Calibri" w:hAnsi="Calibri" w:cs="Times New Roman"/>
          <w:bCs/>
        </w:rPr>
      </w:pPr>
      <w:r>
        <w:rPr>
          <w:rFonts w:ascii="Calibri" w:eastAsia="Calibri" w:hAnsi="Calibri" w:cs="Times New Roman"/>
          <w:bCs/>
        </w:rPr>
        <w:t>September 19 in New York City</w:t>
      </w:r>
    </w:p>
    <w:p w:rsidR="00DF5A6C" w:rsidRDefault="00DF5A6C" w:rsidP="00DF5A6C">
      <w:pPr>
        <w:pStyle w:val="ListParagraph"/>
        <w:numPr>
          <w:ilvl w:val="0"/>
          <w:numId w:val="9"/>
        </w:numPr>
        <w:spacing w:after="0" w:line="240" w:lineRule="auto"/>
        <w:rPr>
          <w:rFonts w:ascii="Calibri" w:eastAsia="Calibri" w:hAnsi="Calibri" w:cs="Times New Roman"/>
          <w:bCs/>
        </w:rPr>
      </w:pPr>
      <w:r>
        <w:rPr>
          <w:rFonts w:ascii="Calibri" w:eastAsia="Calibri" w:hAnsi="Calibri" w:cs="Times New Roman"/>
          <w:bCs/>
        </w:rPr>
        <w:t>December 1</w:t>
      </w:r>
      <w:r w:rsidR="004C739E">
        <w:rPr>
          <w:rFonts w:ascii="Calibri" w:eastAsia="Calibri" w:hAnsi="Calibri" w:cs="Times New Roman"/>
          <w:bCs/>
        </w:rPr>
        <w:t>3</w:t>
      </w:r>
      <w:r>
        <w:rPr>
          <w:rFonts w:ascii="Calibri" w:eastAsia="Calibri" w:hAnsi="Calibri" w:cs="Times New Roman"/>
          <w:bCs/>
        </w:rPr>
        <w:t xml:space="preserve"> (annual Membership and Board meetings)</w:t>
      </w:r>
      <w:r w:rsidR="004C739E">
        <w:rPr>
          <w:rFonts w:ascii="Calibri" w:eastAsia="Calibri" w:hAnsi="Calibri" w:cs="Times New Roman"/>
          <w:bCs/>
        </w:rPr>
        <w:t xml:space="preserve"> in Washington, DC</w:t>
      </w:r>
    </w:p>
    <w:p w:rsidR="004C739E" w:rsidRDefault="004C739E" w:rsidP="004C739E">
      <w:pPr>
        <w:spacing w:after="0" w:line="240" w:lineRule="auto"/>
        <w:rPr>
          <w:rFonts w:ascii="Calibri" w:eastAsia="Calibri" w:hAnsi="Calibri" w:cs="Times New Roman"/>
          <w:bCs/>
        </w:rPr>
      </w:pPr>
    </w:p>
    <w:p w:rsidR="004C739E" w:rsidRPr="004C739E" w:rsidRDefault="004C739E" w:rsidP="004C739E">
      <w:pPr>
        <w:spacing w:after="0" w:line="240" w:lineRule="auto"/>
        <w:rPr>
          <w:rFonts w:ascii="Calibri" w:eastAsia="Calibri" w:hAnsi="Calibri" w:cs="Times New Roman"/>
          <w:bCs/>
        </w:rPr>
      </w:pPr>
      <w:r>
        <w:rPr>
          <w:rFonts w:ascii="Calibri" w:eastAsia="Calibri" w:hAnsi="Calibri" w:cs="Times New Roman"/>
          <w:bCs/>
        </w:rPr>
        <w:t>Mary mentioned that we plan to have someone from the National College Access Network come in to talk at the Board meeting in June.</w:t>
      </w:r>
    </w:p>
    <w:p w:rsidR="00DF5A6C" w:rsidRDefault="00DF5A6C" w:rsidP="00DF5A6C">
      <w:pPr>
        <w:spacing w:after="0" w:line="240" w:lineRule="auto"/>
        <w:rPr>
          <w:rFonts w:ascii="Calibri" w:eastAsia="Calibri" w:hAnsi="Calibri" w:cs="Times New Roman"/>
          <w:bCs/>
        </w:rPr>
      </w:pPr>
    </w:p>
    <w:p w:rsidR="00DF5A6C" w:rsidRPr="001406F1" w:rsidRDefault="00DF5A6C" w:rsidP="00DF5A6C">
      <w:pPr>
        <w:spacing w:after="0" w:line="240" w:lineRule="auto"/>
        <w:rPr>
          <w:rFonts w:ascii="Calibri" w:eastAsia="Calibri" w:hAnsi="Calibri" w:cs="Times New Roman"/>
        </w:rPr>
      </w:pPr>
      <w:r w:rsidRPr="001406F1">
        <w:rPr>
          <w:rFonts w:ascii="Calibri" w:eastAsia="Calibri" w:hAnsi="Calibri" w:cs="Times New Roman"/>
          <w:bCs/>
        </w:rPr>
        <w:t xml:space="preserve"> </w:t>
      </w:r>
      <w:r w:rsidRPr="001406F1">
        <w:rPr>
          <w:rFonts w:ascii="Calibri" w:eastAsia="Calibri" w:hAnsi="Calibri" w:cs="Times New Roman"/>
        </w:rPr>
        <w:t>The meeting was adjourned at 3:</w:t>
      </w:r>
      <w:r w:rsidR="00DB4858">
        <w:rPr>
          <w:rFonts w:ascii="Calibri" w:eastAsia="Calibri" w:hAnsi="Calibri" w:cs="Times New Roman"/>
        </w:rPr>
        <w:t>55</w:t>
      </w:r>
      <w:r w:rsidRPr="001406F1">
        <w:rPr>
          <w:rFonts w:ascii="Calibri" w:eastAsia="Calibri" w:hAnsi="Calibri" w:cs="Times New Roman"/>
        </w:rPr>
        <w:t xml:space="preserve"> p.m. </w:t>
      </w:r>
    </w:p>
    <w:p w:rsidR="00DF5A6C" w:rsidRDefault="00DF5A6C" w:rsidP="00DF5A6C"/>
    <w:p w:rsidR="005D40B4" w:rsidRDefault="004C739E"/>
    <w:sectPr w:rsidR="005D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1F2"/>
    <w:multiLevelType w:val="hybridMultilevel"/>
    <w:tmpl w:val="8638A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446C7"/>
    <w:multiLevelType w:val="multilevel"/>
    <w:tmpl w:val="CCA2119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1D05A1"/>
    <w:multiLevelType w:val="hybridMultilevel"/>
    <w:tmpl w:val="232EF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C67009"/>
    <w:multiLevelType w:val="hybridMultilevel"/>
    <w:tmpl w:val="D340D05A"/>
    <w:lvl w:ilvl="0" w:tplc="4E92BC30">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C00AE"/>
    <w:multiLevelType w:val="hybridMultilevel"/>
    <w:tmpl w:val="FAB6DB80"/>
    <w:lvl w:ilvl="0" w:tplc="7406869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215E3B33"/>
    <w:multiLevelType w:val="hybridMultilevel"/>
    <w:tmpl w:val="D6507A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BB5550"/>
    <w:multiLevelType w:val="hybridMultilevel"/>
    <w:tmpl w:val="7DFE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8371F"/>
    <w:multiLevelType w:val="hybridMultilevel"/>
    <w:tmpl w:val="9CEEDD7C"/>
    <w:lvl w:ilvl="0" w:tplc="812C187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E3388"/>
    <w:multiLevelType w:val="hybridMultilevel"/>
    <w:tmpl w:val="43940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01F7A"/>
    <w:multiLevelType w:val="hybridMultilevel"/>
    <w:tmpl w:val="131A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2077CF"/>
    <w:multiLevelType w:val="hybridMultilevel"/>
    <w:tmpl w:val="3A1A6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27420"/>
    <w:multiLevelType w:val="hybridMultilevel"/>
    <w:tmpl w:val="585AE25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F8103C5"/>
    <w:multiLevelType w:val="hybridMultilevel"/>
    <w:tmpl w:val="A116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DF16C8"/>
    <w:multiLevelType w:val="hybridMultilevel"/>
    <w:tmpl w:val="25824444"/>
    <w:lvl w:ilvl="0" w:tplc="A7E4625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9"/>
  </w:num>
  <w:num w:numId="6">
    <w:abstractNumId w:val="8"/>
  </w:num>
  <w:num w:numId="7">
    <w:abstractNumId w:val="12"/>
  </w:num>
  <w:num w:numId="8">
    <w:abstractNumId w:val="13"/>
  </w:num>
  <w:num w:numId="9">
    <w:abstractNumId w:val="6"/>
  </w:num>
  <w:num w:numId="10">
    <w:abstractNumId w:val="0"/>
  </w:num>
  <w:num w:numId="11">
    <w:abstractNumId w:val="1"/>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6C"/>
    <w:rsid w:val="00194314"/>
    <w:rsid w:val="0022283E"/>
    <w:rsid w:val="003167D5"/>
    <w:rsid w:val="003D1E26"/>
    <w:rsid w:val="004C739E"/>
    <w:rsid w:val="00700B61"/>
    <w:rsid w:val="00707210"/>
    <w:rsid w:val="00772AF7"/>
    <w:rsid w:val="00A93F69"/>
    <w:rsid w:val="00AF205F"/>
    <w:rsid w:val="00CA329B"/>
    <w:rsid w:val="00D82AAD"/>
    <w:rsid w:val="00DB4858"/>
    <w:rsid w:val="00DF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A6C"/>
    <w:rPr>
      <w:color w:val="0000FF" w:themeColor="hyperlink"/>
      <w:u w:val="single"/>
    </w:rPr>
  </w:style>
  <w:style w:type="paragraph" w:styleId="ListParagraph">
    <w:name w:val="List Paragraph"/>
    <w:basedOn w:val="Normal"/>
    <w:uiPriority w:val="34"/>
    <w:qFormat/>
    <w:rsid w:val="00DF5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A6C"/>
    <w:rPr>
      <w:color w:val="0000FF" w:themeColor="hyperlink"/>
      <w:u w:val="single"/>
    </w:rPr>
  </w:style>
  <w:style w:type="paragraph" w:styleId="ListParagraph">
    <w:name w:val="List Paragraph"/>
    <w:basedOn w:val="Normal"/>
    <w:uiPriority w:val="34"/>
    <w:qFormat/>
    <w:rsid w:val="00DF5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2016-03-15T18:07:00Z</dcterms:created>
  <dcterms:modified xsi:type="dcterms:W3CDTF">2016-03-16T15:00:00Z</dcterms:modified>
</cp:coreProperties>
</file>